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F1" w:rsidRDefault="00914DF1" w:rsidP="00914DF1">
      <w:pPr>
        <w:tabs>
          <w:tab w:val="num" w:pos="0"/>
        </w:tabs>
        <w:ind w:left="0"/>
        <w:jc w:val="center"/>
        <w:rPr>
          <w:rFonts w:ascii="Arial" w:hAnsi="Arial" w:cs="Arial"/>
          <w:b/>
          <w:sz w:val="24"/>
          <w:szCs w:val="24"/>
        </w:rPr>
      </w:pPr>
      <w:r w:rsidRPr="00914DF1">
        <w:rPr>
          <w:rFonts w:ascii="Arial" w:hAnsi="Arial" w:cs="Arial"/>
          <w:b/>
          <w:sz w:val="24"/>
          <w:szCs w:val="24"/>
        </w:rPr>
        <w:t xml:space="preserve">Ethics Complaints and Case Results </w:t>
      </w:r>
    </w:p>
    <w:p w:rsidR="00914DF1" w:rsidRPr="00914DF1" w:rsidRDefault="00914DF1" w:rsidP="00914DF1">
      <w:pPr>
        <w:tabs>
          <w:tab w:val="num" w:pos="0"/>
        </w:tabs>
        <w:ind w:left="0"/>
        <w:jc w:val="center"/>
        <w:rPr>
          <w:rFonts w:ascii="Arial" w:hAnsi="Arial" w:cs="Arial"/>
          <w:b/>
          <w:sz w:val="24"/>
          <w:szCs w:val="24"/>
        </w:rPr>
      </w:pPr>
      <w:r w:rsidRPr="00914DF1">
        <w:rPr>
          <w:rFonts w:ascii="Arial" w:hAnsi="Arial" w:cs="Arial"/>
          <w:b/>
          <w:sz w:val="24"/>
          <w:szCs w:val="24"/>
        </w:rPr>
        <w:t>2007</w:t>
      </w:r>
    </w:p>
    <w:p w:rsidR="00914DF1" w:rsidRDefault="00914DF1" w:rsidP="00914DF1">
      <w:pPr>
        <w:tabs>
          <w:tab w:val="num" w:pos="0"/>
        </w:tabs>
        <w:ind w:left="0"/>
        <w:jc w:val="center"/>
        <w:rPr>
          <w:rFonts w:ascii="Arial" w:hAnsi="Arial" w:cs="Arial"/>
          <w:sz w:val="24"/>
          <w:szCs w:val="24"/>
        </w:rPr>
      </w:pPr>
    </w:p>
    <w:p w:rsidR="00914DF1" w:rsidRPr="0040147F" w:rsidRDefault="00914DF1" w:rsidP="00914DF1">
      <w:pPr>
        <w:tabs>
          <w:tab w:val="num" w:pos="0"/>
        </w:tabs>
        <w:ind w:left="0"/>
        <w:rPr>
          <w:rFonts w:ascii="Arial" w:hAnsi="Arial" w:cs="Arial"/>
          <w:sz w:val="24"/>
          <w:szCs w:val="24"/>
        </w:rPr>
      </w:pPr>
      <w:r w:rsidRPr="0040147F">
        <w:rPr>
          <w:rFonts w:ascii="Arial" w:hAnsi="Arial" w:cs="Arial"/>
          <w:sz w:val="24"/>
          <w:szCs w:val="24"/>
        </w:rPr>
        <w:t xml:space="preserve">The ICMA Committee on Professional Conduct reviewed 24 ethics complaints filed against ICMA members. The review resulted in:   </w:t>
      </w:r>
    </w:p>
    <w:p w:rsidR="00914DF1" w:rsidRPr="0040147F" w:rsidRDefault="00914DF1" w:rsidP="00914DF1">
      <w:pPr>
        <w:numPr>
          <w:ilvl w:val="0"/>
          <w:numId w:val="1"/>
        </w:numPr>
        <w:tabs>
          <w:tab w:val="num" w:pos="0"/>
        </w:tabs>
        <w:rPr>
          <w:rFonts w:ascii="Arial" w:hAnsi="Arial" w:cs="Arial"/>
          <w:sz w:val="24"/>
          <w:szCs w:val="24"/>
        </w:rPr>
      </w:pPr>
      <w:r w:rsidRPr="0040147F">
        <w:rPr>
          <w:rFonts w:ascii="Arial" w:hAnsi="Arial" w:cs="Arial"/>
          <w:sz w:val="24"/>
          <w:szCs w:val="24"/>
        </w:rPr>
        <w:t>1 membership bar</w:t>
      </w:r>
    </w:p>
    <w:p w:rsidR="00914DF1" w:rsidRPr="0040147F" w:rsidRDefault="00914DF1" w:rsidP="00914DF1">
      <w:pPr>
        <w:numPr>
          <w:ilvl w:val="0"/>
          <w:numId w:val="1"/>
        </w:numPr>
        <w:tabs>
          <w:tab w:val="num" w:pos="0"/>
        </w:tabs>
        <w:rPr>
          <w:rFonts w:ascii="Arial" w:hAnsi="Arial" w:cs="Arial"/>
          <w:sz w:val="24"/>
          <w:szCs w:val="24"/>
        </w:rPr>
      </w:pPr>
      <w:r w:rsidRPr="0040147F">
        <w:rPr>
          <w:rFonts w:ascii="Arial" w:hAnsi="Arial" w:cs="Arial"/>
          <w:sz w:val="24"/>
          <w:szCs w:val="24"/>
        </w:rPr>
        <w:t xml:space="preserve">2 public censures with </w:t>
      </w:r>
      <w:smartTag w:uri="urn:schemas-microsoft-com:office:smarttags" w:element="PersonName">
        <w:r w:rsidRPr="0040147F">
          <w:rPr>
            <w:rFonts w:ascii="Arial" w:hAnsi="Arial" w:cs="Arial"/>
            <w:sz w:val="24"/>
            <w:szCs w:val="24"/>
          </w:rPr>
          <w:t>membership</w:t>
        </w:r>
      </w:smartTag>
      <w:r w:rsidRPr="0040147F">
        <w:rPr>
          <w:rFonts w:ascii="Arial" w:hAnsi="Arial" w:cs="Arial"/>
          <w:sz w:val="24"/>
          <w:szCs w:val="24"/>
        </w:rPr>
        <w:t xml:space="preserve"> bar</w:t>
      </w:r>
    </w:p>
    <w:p w:rsidR="00914DF1" w:rsidRPr="0040147F" w:rsidRDefault="00914DF1" w:rsidP="00914DF1">
      <w:pPr>
        <w:numPr>
          <w:ilvl w:val="0"/>
          <w:numId w:val="1"/>
        </w:numPr>
        <w:tabs>
          <w:tab w:val="num" w:pos="0"/>
        </w:tabs>
        <w:rPr>
          <w:rFonts w:ascii="Arial" w:hAnsi="Arial" w:cs="Arial"/>
          <w:sz w:val="24"/>
          <w:szCs w:val="24"/>
        </w:rPr>
      </w:pPr>
      <w:r w:rsidRPr="0040147F">
        <w:rPr>
          <w:rFonts w:ascii="Arial" w:hAnsi="Arial" w:cs="Arial"/>
          <w:sz w:val="24"/>
          <w:szCs w:val="24"/>
        </w:rPr>
        <w:t xml:space="preserve">6 public censures </w:t>
      </w:r>
    </w:p>
    <w:p w:rsidR="00914DF1" w:rsidRPr="0040147F" w:rsidRDefault="00914DF1" w:rsidP="00914DF1">
      <w:pPr>
        <w:numPr>
          <w:ilvl w:val="0"/>
          <w:numId w:val="1"/>
        </w:numPr>
        <w:tabs>
          <w:tab w:val="num" w:pos="0"/>
        </w:tabs>
        <w:rPr>
          <w:rFonts w:ascii="Arial" w:hAnsi="Arial" w:cs="Arial"/>
          <w:sz w:val="24"/>
          <w:szCs w:val="24"/>
        </w:rPr>
      </w:pPr>
      <w:r w:rsidRPr="0040147F">
        <w:rPr>
          <w:rFonts w:ascii="Arial" w:hAnsi="Arial" w:cs="Arial"/>
          <w:sz w:val="24"/>
          <w:szCs w:val="24"/>
        </w:rPr>
        <w:t xml:space="preserve">8 private censures </w:t>
      </w:r>
    </w:p>
    <w:p w:rsidR="00914DF1" w:rsidRPr="0040147F" w:rsidRDefault="00914DF1" w:rsidP="00914DF1">
      <w:pPr>
        <w:numPr>
          <w:ilvl w:val="0"/>
          <w:numId w:val="1"/>
        </w:numPr>
        <w:tabs>
          <w:tab w:val="num" w:pos="0"/>
        </w:tabs>
        <w:rPr>
          <w:rFonts w:ascii="Arial" w:hAnsi="Arial" w:cs="Arial"/>
          <w:sz w:val="24"/>
          <w:szCs w:val="24"/>
        </w:rPr>
      </w:pPr>
      <w:r w:rsidRPr="0040147F">
        <w:rPr>
          <w:rFonts w:ascii="Arial" w:hAnsi="Arial" w:cs="Arial"/>
          <w:sz w:val="24"/>
          <w:szCs w:val="24"/>
        </w:rPr>
        <w:t>7 closed cases</w:t>
      </w:r>
    </w:p>
    <w:p w:rsidR="00914DF1" w:rsidRPr="0040147F" w:rsidRDefault="00914DF1" w:rsidP="00914DF1">
      <w:pPr>
        <w:tabs>
          <w:tab w:val="num" w:pos="0"/>
        </w:tabs>
        <w:ind w:left="0"/>
        <w:rPr>
          <w:rFonts w:ascii="Arial" w:hAnsi="Arial" w:cs="Arial"/>
          <w:sz w:val="24"/>
          <w:szCs w:val="24"/>
        </w:rPr>
      </w:pPr>
    </w:p>
    <w:p w:rsidR="00914DF1" w:rsidRPr="00F47326" w:rsidRDefault="00914DF1" w:rsidP="00914DF1">
      <w:pPr>
        <w:tabs>
          <w:tab w:val="num" w:pos="0"/>
        </w:tabs>
        <w:ind w:left="0"/>
        <w:rPr>
          <w:rFonts w:ascii="Arial" w:hAnsi="Arial" w:cs="Arial"/>
          <w:b/>
          <w:sz w:val="24"/>
          <w:szCs w:val="24"/>
        </w:rPr>
      </w:pPr>
      <w:r w:rsidRPr="00F47326">
        <w:rPr>
          <w:rFonts w:ascii="Arial" w:hAnsi="Arial" w:cs="Arial"/>
          <w:b/>
          <w:sz w:val="24"/>
          <w:szCs w:val="24"/>
        </w:rPr>
        <w:t xml:space="preserve">Conduct that resulted in a membership bar: </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 xml:space="preserve">Failure to keep a commitment: </w:t>
      </w:r>
      <w:r w:rsidRPr="0040147F">
        <w:rPr>
          <w:rFonts w:ascii="Arial" w:hAnsi="Arial" w:cs="Arial"/>
          <w:sz w:val="24"/>
          <w:szCs w:val="24"/>
        </w:rPr>
        <w:t xml:space="preserve">A former member reneged on his written commitment to his employer when he left the organization after serving for 7 months to take a more financially lucrative position. </w:t>
      </w:r>
      <w:r>
        <w:rPr>
          <w:rFonts w:ascii="Arial" w:hAnsi="Arial" w:cs="Arial"/>
          <w:sz w:val="24"/>
          <w:szCs w:val="24"/>
        </w:rPr>
        <w:t>(</w:t>
      </w:r>
      <w:r w:rsidRPr="0040147F">
        <w:rPr>
          <w:rFonts w:ascii="Arial" w:hAnsi="Arial" w:cs="Arial"/>
          <w:sz w:val="24"/>
          <w:szCs w:val="24"/>
        </w:rPr>
        <w:t>Tenets 3 and 4</w:t>
      </w:r>
      <w:r>
        <w:rPr>
          <w:rFonts w:ascii="Arial" w:hAnsi="Arial" w:cs="Arial"/>
          <w:sz w:val="24"/>
          <w:szCs w:val="24"/>
        </w:rPr>
        <w:t>)</w:t>
      </w:r>
    </w:p>
    <w:p w:rsidR="00914DF1" w:rsidRPr="0040147F" w:rsidRDefault="00914DF1" w:rsidP="00914DF1">
      <w:pPr>
        <w:tabs>
          <w:tab w:val="num" w:pos="0"/>
        </w:tabs>
        <w:ind w:left="0"/>
        <w:rPr>
          <w:rFonts w:ascii="Arial" w:hAnsi="Arial" w:cs="Arial"/>
          <w:sz w:val="24"/>
          <w:szCs w:val="24"/>
        </w:rPr>
      </w:pPr>
    </w:p>
    <w:p w:rsidR="00914DF1" w:rsidRPr="00F47326" w:rsidRDefault="00914DF1" w:rsidP="00914DF1">
      <w:pPr>
        <w:tabs>
          <w:tab w:val="num" w:pos="0"/>
        </w:tabs>
        <w:ind w:left="0"/>
        <w:rPr>
          <w:rFonts w:ascii="Arial" w:hAnsi="Arial" w:cs="Arial"/>
          <w:b/>
          <w:sz w:val="24"/>
          <w:szCs w:val="24"/>
        </w:rPr>
      </w:pPr>
      <w:r w:rsidRPr="00F47326">
        <w:rPr>
          <w:rFonts w:ascii="Arial" w:hAnsi="Arial" w:cs="Arial"/>
          <w:b/>
          <w:sz w:val="24"/>
          <w:szCs w:val="24"/>
        </w:rPr>
        <w:t xml:space="preserve">Conduct that resulted in a public censure and membership bar: </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Theft of public funds:</w:t>
      </w:r>
      <w:r w:rsidRPr="0040147F">
        <w:rPr>
          <w:rFonts w:ascii="Arial" w:hAnsi="Arial" w:cs="Arial"/>
          <w:sz w:val="24"/>
          <w:szCs w:val="24"/>
        </w:rPr>
        <w:t xml:space="preserve"> </w:t>
      </w:r>
    </w:p>
    <w:p w:rsidR="00914DF1" w:rsidRPr="0040147F" w:rsidRDefault="00914DF1" w:rsidP="00914DF1">
      <w:pPr>
        <w:numPr>
          <w:ilvl w:val="1"/>
          <w:numId w:val="1"/>
        </w:numPr>
        <w:rPr>
          <w:rFonts w:ascii="Arial" w:hAnsi="Arial" w:cs="Arial"/>
          <w:sz w:val="24"/>
          <w:szCs w:val="24"/>
        </w:rPr>
      </w:pPr>
      <w:r w:rsidRPr="0040147F">
        <w:rPr>
          <w:rFonts w:ascii="Arial" w:hAnsi="Arial" w:cs="Arial"/>
          <w:sz w:val="24"/>
          <w:szCs w:val="24"/>
        </w:rPr>
        <w:t xml:space="preserve">Member pled guilty to six felony and misdemeanor charges of theft public funds, receiving stolen property, unlawful use of a computer, and misappropriation of government property.  The member used approximately $88,000 in public funds for personal expenses, including $4,905 in petty cash and $4,100 in fraudulently transferred leave. </w:t>
      </w:r>
      <w:r>
        <w:rPr>
          <w:rFonts w:ascii="Arial" w:hAnsi="Arial" w:cs="Arial"/>
          <w:sz w:val="24"/>
          <w:szCs w:val="24"/>
        </w:rPr>
        <w:t>(</w:t>
      </w:r>
      <w:r w:rsidRPr="0040147F">
        <w:rPr>
          <w:rFonts w:ascii="Arial" w:hAnsi="Arial" w:cs="Arial"/>
          <w:sz w:val="24"/>
          <w:szCs w:val="24"/>
        </w:rPr>
        <w:t>Tenets 2, 3, and 12</w:t>
      </w:r>
      <w:r>
        <w:rPr>
          <w:rFonts w:ascii="Arial" w:hAnsi="Arial" w:cs="Arial"/>
          <w:sz w:val="24"/>
          <w:szCs w:val="24"/>
        </w:rPr>
        <w:t>)</w:t>
      </w:r>
      <w:r w:rsidRPr="0040147F">
        <w:rPr>
          <w:rFonts w:ascii="Arial" w:hAnsi="Arial" w:cs="Arial"/>
          <w:sz w:val="24"/>
          <w:szCs w:val="24"/>
        </w:rPr>
        <w:t xml:space="preserve"> </w:t>
      </w:r>
    </w:p>
    <w:p w:rsidR="00914DF1" w:rsidRPr="0040147F" w:rsidRDefault="00914DF1" w:rsidP="00914DF1">
      <w:pPr>
        <w:numPr>
          <w:ilvl w:val="1"/>
          <w:numId w:val="1"/>
        </w:numPr>
        <w:rPr>
          <w:rFonts w:ascii="Arial" w:hAnsi="Arial" w:cs="Arial"/>
          <w:sz w:val="24"/>
          <w:szCs w:val="24"/>
        </w:rPr>
      </w:pPr>
      <w:r w:rsidRPr="0040147F">
        <w:rPr>
          <w:rFonts w:ascii="Arial" w:hAnsi="Arial" w:cs="Arial"/>
          <w:sz w:val="24"/>
          <w:szCs w:val="24"/>
        </w:rPr>
        <w:t xml:space="preserve">Member pled guilty to a charge of theft of public funds; falsified records; impugned the reputation of other public officials by falsely stating that they attended meetings with him at an adult entertainment club; and brought embarrassment to the community he served.  </w:t>
      </w:r>
      <w:r>
        <w:rPr>
          <w:rFonts w:ascii="Arial" w:hAnsi="Arial" w:cs="Arial"/>
          <w:sz w:val="24"/>
          <w:szCs w:val="24"/>
        </w:rPr>
        <w:t>(Te</w:t>
      </w:r>
      <w:r w:rsidRPr="0040147F">
        <w:rPr>
          <w:rFonts w:ascii="Arial" w:hAnsi="Arial" w:cs="Arial"/>
          <w:sz w:val="24"/>
          <w:szCs w:val="24"/>
        </w:rPr>
        <w:t>nets 2, 3, and 12</w:t>
      </w:r>
      <w:r>
        <w:rPr>
          <w:rFonts w:ascii="Arial" w:hAnsi="Arial" w:cs="Arial"/>
          <w:sz w:val="24"/>
          <w:szCs w:val="24"/>
        </w:rPr>
        <w:t>)</w:t>
      </w:r>
    </w:p>
    <w:p w:rsidR="00914DF1" w:rsidRPr="00F47326" w:rsidRDefault="00914DF1" w:rsidP="00914DF1">
      <w:pPr>
        <w:ind w:left="0"/>
        <w:rPr>
          <w:rFonts w:ascii="Arial" w:hAnsi="Arial" w:cs="Arial"/>
          <w:b/>
          <w:sz w:val="24"/>
          <w:szCs w:val="24"/>
        </w:rPr>
      </w:pPr>
      <w:r w:rsidRPr="00F47326">
        <w:rPr>
          <w:rFonts w:ascii="Arial" w:hAnsi="Arial" w:cs="Arial"/>
          <w:b/>
          <w:sz w:val="24"/>
          <w:szCs w:val="24"/>
        </w:rPr>
        <w:t xml:space="preserve"> </w:t>
      </w:r>
    </w:p>
    <w:p w:rsidR="00914DF1" w:rsidRPr="00F47326" w:rsidRDefault="00914DF1" w:rsidP="00914DF1">
      <w:pPr>
        <w:ind w:left="0"/>
        <w:rPr>
          <w:rFonts w:ascii="Arial" w:hAnsi="Arial" w:cs="Arial"/>
          <w:b/>
          <w:sz w:val="24"/>
          <w:szCs w:val="24"/>
        </w:rPr>
      </w:pPr>
      <w:r w:rsidRPr="00F47326">
        <w:rPr>
          <w:rFonts w:ascii="Arial" w:hAnsi="Arial" w:cs="Arial"/>
          <w:b/>
          <w:sz w:val="24"/>
          <w:szCs w:val="24"/>
        </w:rPr>
        <w:t>Conduct that resulted in a public censure:</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Undermining the public’s trust (Tenet 3):</w:t>
      </w:r>
      <w:r w:rsidRPr="0040147F">
        <w:rPr>
          <w:rFonts w:ascii="Arial" w:hAnsi="Arial" w:cs="Arial"/>
          <w:sz w:val="24"/>
          <w:szCs w:val="24"/>
        </w:rPr>
        <w:t xml:space="preserve"> </w:t>
      </w:r>
    </w:p>
    <w:p w:rsidR="00914DF1" w:rsidRPr="0040147F" w:rsidRDefault="00914DF1" w:rsidP="00914DF1">
      <w:pPr>
        <w:numPr>
          <w:ilvl w:val="1"/>
          <w:numId w:val="1"/>
        </w:numPr>
        <w:rPr>
          <w:rFonts w:ascii="Arial" w:hAnsi="Arial" w:cs="Arial"/>
          <w:sz w:val="24"/>
          <w:szCs w:val="24"/>
        </w:rPr>
      </w:pPr>
      <w:r w:rsidRPr="0040147F">
        <w:rPr>
          <w:rFonts w:ascii="Arial" w:hAnsi="Arial" w:cs="Arial"/>
          <w:sz w:val="24"/>
          <w:szCs w:val="24"/>
        </w:rPr>
        <w:t xml:space="preserve">A manager’s multiple arrests for driving under the influence undermined the public’s trust in his work as a professional city manager.  </w:t>
      </w:r>
    </w:p>
    <w:p w:rsidR="00914DF1" w:rsidRPr="0040147F" w:rsidRDefault="00914DF1" w:rsidP="00914DF1">
      <w:pPr>
        <w:numPr>
          <w:ilvl w:val="1"/>
          <w:numId w:val="1"/>
        </w:numPr>
        <w:rPr>
          <w:rFonts w:ascii="Arial" w:hAnsi="Arial" w:cs="Arial"/>
          <w:sz w:val="24"/>
          <w:szCs w:val="24"/>
        </w:rPr>
      </w:pPr>
      <w:r>
        <w:rPr>
          <w:rFonts w:ascii="Arial" w:hAnsi="Arial" w:cs="Arial"/>
          <w:sz w:val="24"/>
          <w:szCs w:val="24"/>
        </w:rPr>
        <w:t>M</w:t>
      </w:r>
      <w:r w:rsidRPr="0040147F">
        <w:rPr>
          <w:rFonts w:ascii="Arial" w:hAnsi="Arial" w:cs="Arial"/>
          <w:sz w:val="24"/>
          <w:szCs w:val="24"/>
        </w:rPr>
        <w:t xml:space="preserve">ember pled no-contest to two misdemeanor charges of making terroristic threats.  </w:t>
      </w:r>
    </w:p>
    <w:p w:rsidR="00914DF1" w:rsidRPr="0040147F" w:rsidRDefault="00914DF1" w:rsidP="00914DF1">
      <w:pPr>
        <w:numPr>
          <w:ilvl w:val="1"/>
          <w:numId w:val="1"/>
        </w:numPr>
        <w:rPr>
          <w:rFonts w:ascii="Arial" w:hAnsi="Arial" w:cs="Arial"/>
          <w:sz w:val="24"/>
          <w:szCs w:val="24"/>
        </w:rPr>
      </w:pPr>
      <w:r>
        <w:rPr>
          <w:rFonts w:ascii="Arial" w:hAnsi="Arial" w:cs="Arial"/>
          <w:sz w:val="24"/>
          <w:szCs w:val="24"/>
        </w:rPr>
        <w:t>Manager</w:t>
      </w:r>
      <w:r w:rsidRPr="0040147F">
        <w:rPr>
          <w:rFonts w:ascii="Arial" w:hAnsi="Arial" w:cs="Arial"/>
          <w:sz w:val="24"/>
          <w:szCs w:val="24"/>
        </w:rPr>
        <w:t xml:space="preserve"> pled guilty to a misdemeanor charge of voyeurism. </w:t>
      </w:r>
    </w:p>
    <w:p w:rsidR="00914DF1" w:rsidRDefault="00914DF1" w:rsidP="00914DF1">
      <w:pPr>
        <w:ind w:left="0"/>
        <w:rPr>
          <w:rFonts w:ascii="Arial" w:hAnsi="Arial" w:cs="Arial"/>
        </w:rPr>
      </w:pP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Falsifying public documents</w:t>
      </w:r>
      <w:r w:rsidRPr="0040147F">
        <w:rPr>
          <w:rFonts w:ascii="Arial" w:hAnsi="Arial" w:cs="Arial"/>
          <w:sz w:val="24"/>
          <w:szCs w:val="24"/>
        </w:rPr>
        <w:t xml:space="preserve">: After receiving a pay increase that was not authorized in the employment agreement or approved by the governing body, a manager altered her employment agreement to make it appear that the raise was legitimate. The member pled no-contest to a misdemeanor charge of destroying evidence. </w:t>
      </w:r>
      <w:r>
        <w:rPr>
          <w:rFonts w:ascii="Arial" w:hAnsi="Arial" w:cs="Arial"/>
          <w:sz w:val="24"/>
          <w:szCs w:val="24"/>
        </w:rPr>
        <w:t>(</w:t>
      </w:r>
      <w:r w:rsidRPr="0040147F">
        <w:rPr>
          <w:rFonts w:ascii="Arial" w:hAnsi="Arial" w:cs="Arial"/>
          <w:sz w:val="24"/>
          <w:szCs w:val="24"/>
        </w:rPr>
        <w:t>Tenet 3</w:t>
      </w:r>
      <w:r>
        <w:rPr>
          <w:rFonts w:ascii="Arial" w:hAnsi="Arial" w:cs="Arial"/>
          <w:sz w:val="24"/>
          <w:szCs w:val="24"/>
        </w:rPr>
        <w:t>)</w:t>
      </w:r>
      <w:r w:rsidRPr="0040147F">
        <w:rPr>
          <w:rFonts w:ascii="Arial" w:hAnsi="Arial" w:cs="Arial"/>
          <w:sz w:val="24"/>
          <w:szCs w:val="24"/>
        </w:rPr>
        <w:t xml:space="preserve"> </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Short tenure:</w:t>
      </w:r>
      <w:r w:rsidRPr="0040147F">
        <w:rPr>
          <w:rFonts w:ascii="Arial" w:hAnsi="Arial" w:cs="Arial"/>
          <w:sz w:val="24"/>
          <w:szCs w:val="24"/>
        </w:rPr>
        <w:t xml:space="preserve"> A member left his position after one month with the organization to accept a preferred position in another local government. The member had the requisite facts and time to make an informed decision about the first offer he accepted and failed to consider the serious impact his conduct had on the organization. </w:t>
      </w:r>
      <w:r>
        <w:rPr>
          <w:rFonts w:ascii="Arial" w:hAnsi="Arial" w:cs="Arial"/>
          <w:sz w:val="24"/>
          <w:szCs w:val="24"/>
        </w:rPr>
        <w:t>(</w:t>
      </w:r>
      <w:r w:rsidRPr="0040147F">
        <w:rPr>
          <w:rFonts w:ascii="Arial" w:hAnsi="Arial" w:cs="Arial"/>
          <w:sz w:val="24"/>
          <w:szCs w:val="24"/>
        </w:rPr>
        <w:t>Tenet 4</w:t>
      </w:r>
      <w:r>
        <w:rPr>
          <w:rFonts w:ascii="Arial" w:hAnsi="Arial" w:cs="Arial"/>
          <w:sz w:val="24"/>
          <w:szCs w:val="24"/>
        </w:rPr>
        <w:t>)</w:t>
      </w:r>
      <w:r w:rsidRPr="0040147F">
        <w:rPr>
          <w:rFonts w:ascii="Arial" w:hAnsi="Arial" w:cs="Arial"/>
          <w:sz w:val="24"/>
          <w:szCs w:val="24"/>
        </w:rPr>
        <w:t xml:space="preserve"> </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Sexual harassment:</w:t>
      </w:r>
      <w:r w:rsidRPr="0040147F">
        <w:rPr>
          <w:rFonts w:ascii="Arial" w:hAnsi="Arial" w:cs="Arial"/>
          <w:sz w:val="24"/>
          <w:szCs w:val="24"/>
        </w:rPr>
        <w:t xml:space="preserve"> A manager made inappropriate comments of a sexual nature to subordinate employees. </w:t>
      </w:r>
      <w:r>
        <w:rPr>
          <w:rFonts w:ascii="Arial" w:hAnsi="Arial" w:cs="Arial"/>
          <w:sz w:val="24"/>
          <w:szCs w:val="24"/>
        </w:rPr>
        <w:t>(</w:t>
      </w:r>
      <w:r w:rsidRPr="0040147F">
        <w:rPr>
          <w:rFonts w:ascii="Arial" w:hAnsi="Arial" w:cs="Arial"/>
          <w:sz w:val="24"/>
          <w:szCs w:val="24"/>
        </w:rPr>
        <w:t>Tenets 2 and 3</w:t>
      </w:r>
      <w:r>
        <w:rPr>
          <w:rFonts w:ascii="Arial" w:hAnsi="Arial" w:cs="Arial"/>
          <w:sz w:val="24"/>
          <w:szCs w:val="24"/>
        </w:rPr>
        <w:t>)</w:t>
      </w:r>
    </w:p>
    <w:p w:rsidR="00914DF1" w:rsidRPr="0040147F" w:rsidRDefault="00914DF1" w:rsidP="00914DF1">
      <w:pPr>
        <w:tabs>
          <w:tab w:val="num" w:pos="0"/>
        </w:tabs>
        <w:ind w:left="0"/>
        <w:rPr>
          <w:rFonts w:ascii="Arial" w:hAnsi="Arial" w:cs="Arial"/>
          <w:sz w:val="24"/>
          <w:szCs w:val="24"/>
        </w:rPr>
      </w:pPr>
    </w:p>
    <w:p w:rsidR="00914DF1" w:rsidRPr="00F47326" w:rsidRDefault="00914DF1" w:rsidP="00914DF1">
      <w:pPr>
        <w:tabs>
          <w:tab w:val="num" w:pos="0"/>
        </w:tabs>
        <w:ind w:left="0"/>
        <w:rPr>
          <w:rFonts w:ascii="Arial" w:hAnsi="Arial" w:cs="Arial"/>
          <w:b/>
          <w:sz w:val="24"/>
          <w:szCs w:val="24"/>
        </w:rPr>
      </w:pPr>
      <w:r w:rsidRPr="00F47326">
        <w:rPr>
          <w:rFonts w:ascii="Arial" w:hAnsi="Arial" w:cs="Arial"/>
          <w:b/>
          <w:sz w:val="24"/>
          <w:szCs w:val="24"/>
        </w:rPr>
        <w:lastRenderedPageBreak/>
        <w:t>Conduct that resulted in private censure:</w:t>
      </w:r>
    </w:p>
    <w:p w:rsidR="00914DF1" w:rsidRPr="0040147F" w:rsidRDefault="00914DF1" w:rsidP="00914DF1">
      <w:pPr>
        <w:ind w:left="0"/>
        <w:rPr>
          <w:rFonts w:ascii="Arial" w:hAnsi="Arial" w:cs="Arial"/>
          <w:b/>
          <w:sz w:val="24"/>
          <w:szCs w:val="24"/>
        </w:rPr>
      </w:pPr>
      <w:r w:rsidRPr="00FD75B0">
        <w:rPr>
          <w:rFonts w:ascii="Arial" w:hAnsi="Arial" w:cs="Arial"/>
        </w:rPr>
        <w:t>►</w:t>
      </w:r>
      <w:r w:rsidRPr="0040147F">
        <w:rPr>
          <w:rFonts w:ascii="Arial" w:hAnsi="Arial" w:cs="Arial"/>
          <w:b/>
          <w:sz w:val="24"/>
          <w:szCs w:val="24"/>
        </w:rPr>
        <w:t xml:space="preserve">Political Activity (Tenet 7):  </w:t>
      </w:r>
    </w:p>
    <w:p w:rsidR="00914DF1" w:rsidRDefault="00914DF1" w:rsidP="00914DF1">
      <w:pPr>
        <w:numPr>
          <w:ilvl w:val="0"/>
          <w:numId w:val="2"/>
        </w:numPr>
        <w:rPr>
          <w:rFonts w:ascii="Arial" w:hAnsi="Arial" w:cs="Arial"/>
          <w:sz w:val="24"/>
          <w:szCs w:val="24"/>
        </w:rPr>
      </w:pPr>
      <w:r w:rsidRPr="0040147F">
        <w:rPr>
          <w:rFonts w:ascii="Arial" w:hAnsi="Arial" w:cs="Arial"/>
          <w:sz w:val="24"/>
          <w:szCs w:val="24"/>
        </w:rPr>
        <w:t>A manager signed an invitation to a fundraising event for a candidate for statewide office and made a financial contribution to the campaign.</w:t>
      </w:r>
      <w:r>
        <w:rPr>
          <w:rFonts w:ascii="Arial" w:hAnsi="Arial" w:cs="Arial"/>
          <w:sz w:val="24"/>
          <w:szCs w:val="24"/>
        </w:rPr>
        <w:t xml:space="preserve"> </w:t>
      </w:r>
    </w:p>
    <w:p w:rsidR="00914DF1" w:rsidRDefault="00914DF1" w:rsidP="00914DF1">
      <w:pPr>
        <w:numPr>
          <w:ilvl w:val="0"/>
          <w:numId w:val="2"/>
        </w:numPr>
        <w:rPr>
          <w:rFonts w:ascii="Arial" w:hAnsi="Arial" w:cs="Arial"/>
          <w:sz w:val="24"/>
          <w:szCs w:val="24"/>
        </w:rPr>
      </w:pPr>
      <w:r>
        <w:rPr>
          <w:rFonts w:ascii="Arial" w:hAnsi="Arial" w:cs="Arial"/>
          <w:sz w:val="24"/>
          <w:szCs w:val="24"/>
        </w:rPr>
        <w:t>A</w:t>
      </w:r>
      <w:r w:rsidRPr="0040147F">
        <w:rPr>
          <w:rFonts w:ascii="Arial" w:hAnsi="Arial" w:cs="Arial"/>
          <w:sz w:val="24"/>
          <w:szCs w:val="24"/>
        </w:rPr>
        <w:t xml:space="preserve"> member made campaign contributions to a candidate running for state office in another state. </w:t>
      </w:r>
    </w:p>
    <w:p w:rsidR="00914DF1" w:rsidRPr="0040147F" w:rsidRDefault="00914DF1" w:rsidP="00914DF1">
      <w:pPr>
        <w:numPr>
          <w:ilvl w:val="0"/>
          <w:numId w:val="2"/>
        </w:numPr>
        <w:rPr>
          <w:rFonts w:ascii="Arial" w:hAnsi="Arial" w:cs="Arial"/>
          <w:sz w:val="24"/>
          <w:szCs w:val="24"/>
        </w:rPr>
      </w:pPr>
      <w:r w:rsidRPr="0040147F">
        <w:rPr>
          <w:rFonts w:ascii="Arial" w:hAnsi="Arial" w:cs="Arial"/>
          <w:sz w:val="24"/>
          <w:szCs w:val="24"/>
        </w:rPr>
        <w:t xml:space="preserve">A manager made a small campaign contribution and displayed yard signs in support of a mayoral candidate in the community where he resided. </w:t>
      </w:r>
    </w:p>
    <w:p w:rsidR="00914DF1" w:rsidRPr="0040147F" w:rsidRDefault="00914DF1" w:rsidP="00914DF1">
      <w:pPr>
        <w:ind w:left="0"/>
        <w:rPr>
          <w:rFonts w:ascii="Arial" w:hAnsi="Arial" w:cs="Arial"/>
          <w:sz w:val="24"/>
          <w:szCs w:val="24"/>
        </w:rPr>
      </w:pPr>
    </w:p>
    <w:p w:rsidR="00914DF1" w:rsidRPr="0040147F" w:rsidRDefault="00914DF1" w:rsidP="00914DF1">
      <w:pPr>
        <w:ind w:left="0"/>
        <w:rPr>
          <w:rFonts w:ascii="Arial" w:hAnsi="Arial" w:cs="Arial"/>
          <w:b/>
          <w:sz w:val="24"/>
          <w:szCs w:val="24"/>
        </w:rPr>
      </w:pPr>
      <w:r w:rsidRPr="00FD75B0">
        <w:rPr>
          <w:rFonts w:ascii="Arial" w:hAnsi="Arial" w:cs="Arial"/>
        </w:rPr>
        <w:t>►</w:t>
      </w:r>
      <w:r w:rsidRPr="0040147F">
        <w:rPr>
          <w:rFonts w:ascii="Arial" w:hAnsi="Arial" w:cs="Arial"/>
          <w:b/>
          <w:sz w:val="24"/>
          <w:szCs w:val="24"/>
        </w:rPr>
        <w:t xml:space="preserve">Failure to honor commitment (Tenet 3): </w:t>
      </w:r>
    </w:p>
    <w:p w:rsidR="00914DF1" w:rsidRPr="0040147F" w:rsidRDefault="00914DF1" w:rsidP="00914DF1">
      <w:pPr>
        <w:numPr>
          <w:ilvl w:val="0"/>
          <w:numId w:val="3"/>
        </w:numPr>
        <w:rPr>
          <w:rFonts w:ascii="Arial" w:hAnsi="Arial" w:cs="Arial"/>
          <w:sz w:val="24"/>
          <w:szCs w:val="24"/>
        </w:rPr>
      </w:pPr>
      <w:r w:rsidRPr="0040147F">
        <w:rPr>
          <w:rFonts w:ascii="Arial" w:hAnsi="Arial" w:cs="Arial"/>
          <w:sz w:val="24"/>
          <w:szCs w:val="24"/>
        </w:rPr>
        <w:t xml:space="preserve">A manager accepted a position and then withdrew later that day citing personal issues. </w:t>
      </w:r>
    </w:p>
    <w:p w:rsidR="00914DF1" w:rsidRPr="0040147F" w:rsidRDefault="00914DF1" w:rsidP="00914DF1">
      <w:pPr>
        <w:numPr>
          <w:ilvl w:val="0"/>
          <w:numId w:val="3"/>
        </w:numPr>
        <w:rPr>
          <w:rFonts w:ascii="Arial" w:hAnsi="Arial" w:cs="Arial"/>
          <w:sz w:val="24"/>
          <w:szCs w:val="24"/>
        </w:rPr>
      </w:pPr>
      <w:r w:rsidRPr="0040147F">
        <w:rPr>
          <w:rFonts w:ascii="Arial" w:hAnsi="Arial" w:cs="Arial"/>
          <w:sz w:val="24"/>
          <w:szCs w:val="24"/>
        </w:rPr>
        <w:t xml:space="preserve">A member accepted a staff position in a local government but withdrew shortly before the agreed upon start date in order to accept a position </w:t>
      </w:r>
      <w:r>
        <w:rPr>
          <w:rFonts w:ascii="Arial" w:hAnsi="Arial" w:cs="Arial"/>
          <w:sz w:val="24"/>
          <w:szCs w:val="24"/>
        </w:rPr>
        <w:t xml:space="preserve">as </w:t>
      </w:r>
      <w:r w:rsidRPr="0040147F">
        <w:rPr>
          <w:rFonts w:ascii="Arial" w:hAnsi="Arial" w:cs="Arial"/>
          <w:sz w:val="24"/>
          <w:szCs w:val="24"/>
        </w:rPr>
        <w:t xml:space="preserve">the manager in another organization. </w:t>
      </w:r>
    </w:p>
    <w:p w:rsidR="00914DF1" w:rsidRPr="0040147F" w:rsidRDefault="00914DF1" w:rsidP="00914DF1">
      <w:pPr>
        <w:numPr>
          <w:ilvl w:val="0"/>
          <w:numId w:val="3"/>
        </w:numPr>
        <w:rPr>
          <w:rFonts w:ascii="Arial" w:hAnsi="Arial" w:cs="Arial"/>
          <w:sz w:val="24"/>
          <w:szCs w:val="24"/>
        </w:rPr>
      </w:pPr>
      <w:r w:rsidRPr="0040147F">
        <w:rPr>
          <w:rFonts w:ascii="Arial" w:hAnsi="Arial" w:cs="Arial"/>
          <w:sz w:val="24"/>
          <w:szCs w:val="24"/>
        </w:rPr>
        <w:t xml:space="preserve">A member accepted a position with a local government and then withdrew one week later to accept a preferred position with another local government. </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 xml:space="preserve">Undermining a colleague: </w:t>
      </w:r>
      <w:r w:rsidRPr="0040147F">
        <w:rPr>
          <w:rFonts w:ascii="Arial" w:hAnsi="Arial" w:cs="Arial"/>
          <w:sz w:val="24"/>
          <w:szCs w:val="24"/>
        </w:rPr>
        <w:t xml:space="preserve">The former manager met with elected officials and senior staff on budget and policy matters without informing the city manager. At a minimum, the former manager’s continued engagement with elected officials over city matters created the appearance of impropriety. </w:t>
      </w:r>
      <w:r>
        <w:rPr>
          <w:rFonts w:ascii="Arial" w:hAnsi="Arial" w:cs="Arial"/>
          <w:sz w:val="24"/>
          <w:szCs w:val="24"/>
        </w:rPr>
        <w:t>(</w:t>
      </w:r>
      <w:r w:rsidRPr="0040147F">
        <w:rPr>
          <w:rFonts w:ascii="Arial" w:hAnsi="Arial" w:cs="Arial"/>
          <w:sz w:val="24"/>
          <w:szCs w:val="24"/>
        </w:rPr>
        <w:t>Tenet 3</w:t>
      </w:r>
      <w:r>
        <w:rPr>
          <w:rFonts w:ascii="Arial" w:hAnsi="Arial" w:cs="Arial"/>
          <w:sz w:val="24"/>
          <w:szCs w:val="24"/>
        </w:rPr>
        <w:t>)</w:t>
      </w:r>
    </w:p>
    <w:p w:rsidR="00914DF1" w:rsidRPr="0040147F" w:rsidRDefault="00914DF1" w:rsidP="00914DF1">
      <w:pPr>
        <w:ind w:left="0"/>
        <w:rPr>
          <w:rFonts w:ascii="Arial" w:hAnsi="Arial" w:cs="Arial"/>
          <w:sz w:val="24"/>
          <w:szCs w:val="24"/>
        </w:rPr>
      </w:pPr>
      <w:r w:rsidRPr="00FD75B0">
        <w:rPr>
          <w:rFonts w:ascii="Arial" w:hAnsi="Arial" w:cs="Arial"/>
        </w:rPr>
        <w:t>►</w:t>
      </w:r>
      <w:r w:rsidRPr="0040147F">
        <w:rPr>
          <w:rFonts w:ascii="Arial" w:hAnsi="Arial" w:cs="Arial"/>
          <w:b/>
          <w:sz w:val="24"/>
          <w:szCs w:val="24"/>
        </w:rPr>
        <w:t>Conflict of interest</w:t>
      </w:r>
      <w:r w:rsidRPr="0040147F">
        <w:rPr>
          <w:rFonts w:ascii="Arial" w:hAnsi="Arial" w:cs="Arial"/>
          <w:sz w:val="24"/>
          <w:szCs w:val="24"/>
        </w:rPr>
        <w:t xml:space="preserve">: A manager had a personal relationship with a department director he hired and then supervised. </w:t>
      </w:r>
      <w:r>
        <w:rPr>
          <w:rFonts w:ascii="Arial" w:hAnsi="Arial" w:cs="Arial"/>
          <w:sz w:val="24"/>
          <w:szCs w:val="24"/>
        </w:rPr>
        <w:t>(</w:t>
      </w:r>
      <w:r w:rsidRPr="0040147F">
        <w:rPr>
          <w:rFonts w:ascii="Arial" w:hAnsi="Arial" w:cs="Arial"/>
          <w:sz w:val="24"/>
          <w:szCs w:val="24"/>
        </w:rPr>
        <w:t>Tenet 3</w:t>
      </w:r>
      <w:r>
        <w:rPr>
          <w:rFonts w:ascii="Arial" w:hAnsi="Arial" w:cs="Arial"/>
          <w:sz w:val="24"/>
          <w:szCs w:val="24"/>
        </w:rPr>
        <w:t>)</w:t>
      </w:r>
    </w:p>
    <w:p w:rsidR="00914DF1" w:rsidRPr="0040147F" w:rsidRDefault="00914DF1" w:rsidP="00914DF1">
      <w:pPr>
        <w:ind w:left="0"/>
        <w:rPr>
          <w:rFonts w:ascii="Arial" w:hAnsi="Arial" w:cs="Arial"/>
          <w:b/>
          <w:sz w:val="24"/>
          <w:szCs w:val="24"/>
        </w:rPr>
      </w:pPr>
    </w:p>
    <w:p w:rsidR="00E0314C" w:rsidRDefault="00E0314C"/>
    <w:sectPr w:rsidR="00E0314C" w:rsidSect="00E03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30C4"/>
    <w:multiLevelType w:val="hybridMultilevel"/>
    <w:tmpl w:val="475E5BCC"/>
    <w:lvl w:ilvl="0" w:tplc="02EE9CF8">
      <w:start w:val="1"/>
      <w:numFmt w:val="bullet"/>
      <w:lvlText w:val=""/>
      <w:lvlJc w:val="left"/>
      <w:pPr>
        <w:tabs>
          <w:tab w:val="num" w:pos="360"/>
        </w:tabs>
        <w:ind w:left="360" w:hanging="360"/>
      </w:pPr>
      <w:rPr>
        <w:rFonts w:ascii="Symbol" w:hAnsi="Symbol" w:hint="default"/>
        <w:sz w:val="20"/>
        <w:szCs w:val="20"/>
      </w:rPr>
    </w:lvl>
    <w:lvl w:ilvl="1" w:tplc="CBE6B558">
      <w:start w:val="1"/>
      <w:numFmt w:val="bullet"/>
      <w:lvlText w:val=""/>
      <w:lvlJc w:val="left"/>
      <w:pPr>
        <w:tabs>
          <w:tab w:val="num" w:pos="360"/>
        </w:tabs>
        <w:ind w:left="360" w:firstLine="0"/>
      </w:pPr>
      <w:rPr>
        <w:rFonts w:ascii="Symbol" w:hAnsi="Symbol" w:hint="default"/>
        <w:sz w:val="20"/>
        <w:szCs w:val="2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sz w:val="20"/>
        <w:szCs w:val="20"/>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AD7337D"/>
    <w:multiLevelType w:val="hybridMultilevel"/>
    <w:tmpl w:val="197CFD72"/>
    <w:lvl w:ilvl="0" w:tplc="CBE6B558">
      <w:start w:val="1"/>
      <w:numFmt w:val="bullet"/>
      <w:lvlText w:val=""/>
      <w:lvlJc w:val="left"/>
      <w:pPr>
        <w:tabs>
          <w:tab w:val="num" w:pos="36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3F5B91"/>
    <w:multiLevelType w:val="hybridMultilevel"/>
    <w:tmpl w:val="08A88DFA"/>
    <w:lvl w:ilvl="0" w:tplc="CBE6B558">
      <w:start w:val="1"/>
      <w:numFmt w:val="bullet"/>
      <w:lvlText w:val=""/>
      <w:lvlJc w:val="left"/>
      <w:pPr>
        <w:tabs>
          <w:tab w:val="num" w:pos="36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DF1"/>
    <w:rsid w:val="00037267"/>
    <w:rsid w:val="00051ACD"/>
    <w:rsid w:val="0007135A"/>
    <w:rsid w:val="0009772A"/>
    <w:rsid w:val="00463452"/>
    <w:rsid w:val="006F5137"/>
    <w:rsid w:val="007A51AA"/>
    <w:rsid w:val="007E34B5"/>
    <w:rsid w:val="00865362"/>
    <w:rsid w:val="00914DF1"/>
    <w:rsid w:val="00B50D54"/>
    <w:rsid w:val="00D663D7"/>
    <w:rsid w:val="00E02E65"/>
    <w:rsid w:val="00E0314C"/>
    <w:rsid w:val="00F60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F1"/>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Company>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2010-02-04T21:16:00Z</dcterms:created>
  <dcterms:modified xsi:type="dcterms:W3CDTF">2010-02-04T21:17:00Z</dcterms:modified>
</cp:coreProperties>
</file>