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CBA7" w14:textId="32858E3B" w:rsidR="005B5AE7" w:rsidRPr="005B5AE7" w:rsidRDefault="005B5AE7" w:rsidP="00BC061F">
      <w:pPr>
        <w:pStyle w:val="BodyText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B5AE7">
        <w:rPr>
          <w:rFonts w:ascii="Calibri" w:hAnsi="Calibri" w:cs="Calibri"/>
          <w:b/>
          <w:bCs/>
          <w:sz w:val="28"/>
          <w:szCs w:val="28"/>
          <w:u w:val="single"/>
        </w:rPr>
        <w:t>Brownfields 2027 RFP Q&amp;A</w:t>
      </w:r>
    </w:p>
    <w:p w14:paraId="5F41F900" w14:textId="77777777" w:rsidR="005B5AE7" w:rsidRDefault="005B5AE7" w:rsidP="00BC061F">
      <w:pPr>
        <w:pStyle w:val="BodyText"/>
        <w:rPr>
          <w:rFonts w:ascii="Calibri" w:hAnsi="Calibri" w:cs="Calibri"/>
          <w:sz w:val="22"/>
          <w:szCs w:val="22"/>
        </w:rPr>
      </w:pPr>
    </w:p>
    <w:p w14:paraId="71A16420" w14:textId="77777777" w:rsidR="00E87A83" w:rsidRDefault="00E87A83" w:rsidP="00BC061F">
      <w:pPr>
        <w:pStyle w:val="BodyText"/>
        <w:rPr>
          <w:rFonts w:ascii="Calibri" w:hAnsi="Calibri" w:cs="Calibri"/>
          <w:b/>
          <w:bCs/>
        </w:rPr>
      </w:pPr>
    </w:p>
    <w:p w14:paraId="20755FD6" w14:textId="4C54F0A9" w:rsidR="005B5AE7" w:rsidRPr="00207037" w:rsidRDefault="005B5AE7" w:rsidP="00BC061F">
      <w:pPr>
        <w:pStyle w:val="BodyText"/>
        <w:rPr>
          <w:rFonts w:ascii="Calibri" w:hAnsi="Calibri" w:cs="Calibri"/>
        </w:rPr>
      </w:pPr>
      <w:r w:rsidRPr="00207037">
        <w:rPr>
          <w:rFonts w:ascii="Calibri" w:hAnsi="Calibri" w:cs="Calibri"/>
          <w:b/>
          <w:bCs/>
        </w:rPr>
        <w:t>Deadline for Questions:</w:t>
      </w:r>
      <w:r w:rsidRPr="00207037">
        <w:rPr>
          <w:rFonts w:ascii="Calibri" w:hAnsi="Calibri" w:cs="Calibri"/>
        </w:rPr>
        <w:t xml:space="preserve"> Friday, April 4, 2025</w:t>
      </w:r>
    </w:p>
    <w:p w14:paraId="52E16016" w14:textId="16285129" w:rsidR="005B5AE7" w:rsidRPr="00207037" w:rsidRDefault="00400E48" w:rsidP="00BC061F">
      <w:pPr>
        <w:pStyle w:val="BodyTex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*</w:t>
      </w:r>
      <w:r w:rsidR="005B5AE7" w:rsidRPr="00207037">
        <w:rPr>
          <w:rFonts w:ascii="Calibri" w:hAnsi="Calibri" w:cs="Calibri"/>
          <w:i/>
          <w:iCs/>
        </w:rPr>
        <w:t>Please refer to the RFP for guidance on submitting questions.</w:t>
      </w:r>
    </w:p>
    <w:p w14:paraId="2DB6E898" w14:textId="77777777" w:rsidR="005B5AE7" w:rsidRDefault="005B5AE7" w:rsidP="00BC061F">
      <w:pPr>
        <w:pStyle w:val="BodyText"/>
        <w:rPr>
          <w:rFonts w:ascii="Calibri" w:hAnsi="Calibri" w:cs="Calibri"/>
          <w:sz w:val="22"/>
          <w:szCs w:val="22"/>
        </w:rPr>
      </w:pPr>
    </w:p>
    <w:p w14:paraId="458E8459" w14:textId="1085A32F" w:rsidR="005B5AE7" w:rsidRPr="00207037" w:rsidRDefault="005B5AE7" w:rsidP="00BC061F">
      <w:pPr>
        <w:pStyle w:val="BodyText"/>
        <w:rPr>
          <w:rFonts w:ascii="Calibri" w:hAnsi="Calibri" w:cs="Calibri"/>
          <w:b/>
          <w:bCs/>
          <w:color w:val="156082" w:themeColor="accent1"/>
        </w:rPr>
      </w:pPr>
      <w:r w:rsidRPr="00207037">
        <w:rPr>
          <w:rFonts w:ascii="Calibri" w:hAnsi="Calibri" w:cs="Calibri"/>
          <w:b/>
          <w:bCs/>
          <w:color w:val="156082" w:themeColor="accent1"/>
        </w:rPr>
        <w:t xml:space="preserve">Updated </w:t>
      </w:r>
      <w:r w:rsidR="00E850C5">
        <w:rPr>
          <w:rFonts w:ascii="Calibri" w:hAnsi="Calibri" w:cs="Calibri"/>
          <w:b/>
          <w:bCs/>
          <w:color w:val="156082" w:themeColor="accent1"/>
        </w:rPr>
        <w:t>April 1</w:t>
      </w:r>
      <w:r w:rsidRPr="00207037">
        <w:rPr>
          <w:rFonts w:ascii="Calibri" w:hAnsi="Calibri" w:cs="Calibri"/>
          <w:b/>
          <w:bCs/>
          <w:color w:val="156082" w:themeColor="accent1"/>
        </w:rPr>
        <w:t>, 2025</w:t>
      </w:r>
    </w:p>
    <w:p w14:paraId="2D5EE11E" w14:textId="77777777" w:rsidR="005B5AE7" w:rsidRDefault="005B5AE7" w:rsidP="00BC061F">
      <w:pPr>
        <w:pStyle w:val="BodyText"/>
        <w:rPr>
          <w:rFonts w:ascii="Calibri" w:hAnsi="Calibri" w:cs="Calibri"/>
          <w:sz w:val="22"/>
          <w:szCs w:val="22"/>
        </w:rPr>
      </w:pPr>
    </w:p>
    <w:p w14:paraId="26314C9D" w14:textId="77777777" w:rsidR="00E87A83" w:rsidRDefault="00E87A83" w:rsidP="00BC061F">
      <w:pPr>
        <w:pStyle w:val="BodyText"/>
        <w:rPr>
          <w:rFonts w:ascii="Calibri" w:hAnsi="Calibri" w:cs="Calibri"/>
          <w:sz w:val="22"/>
          <w:szCs w:val="22"/>
        </w:rPr>
      </w:pPr>
    </w:p>
    <w:p w14:paraId="0CACCD37" w14:textId="10577330" w:rsidR="0097120F" w:rsidRPr="00350F13" w:rsidRDefault="0097120F" w:rsidP="00BC061F">
      <w:pPr>
        <w:pStyle w:val="BodyText"/>
        <w:numPr>
          <w:ilvl w:val="0"/>
          <w:numId w:val="24"/>
        </w:numPr>
        <w:rPr>
          <w:rFonts w:ascii="Calibri" w:hAnsi="Calibri" w:cs="Calibri"/>
          <w:b/>
          <w:bCs/>
          <w:sz w:val="22"/>
          <w:szCs w:val="22"/>
        </w:rPr>
      </w:pPr>
      <w:r w:rsidRPr="00350F13">
        <w:rPr>
          <w:rFonts w:ascii="Calibri" w:hAnsi="Calibri" w:cs="Calibri"/>
          <w:b/>
          <w:bCs/>
          <w:sz w:val="22"/>
          <w:szCs w:val="22"/>
        </w:rPr>
        <w:t xml:space="preserve">What does the ideal hotel package typically look like for this event and where we would need to be to be competitive? Will respondents proposing 8-10 hotels in close proximity to downtown and possibly expanding out into the metro be competitive?  </w:t>
      </w:r>
    </w:p>
    <w:p w14:paraId="71DAA419" w14:textId="7361831C" w:rsidR="00BC02B7" w:rsidRPr="00EF5D25" w:rsidRDefault="004B3C5B" w:rsidP="00BC061F">
      <w:pPr>
        <w:pStyle w:val="BodyText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our review, we will be prioritizing the availability of </w:t>
      </w:r>
      <w:r w:rsidR="009572D5">
        <w:rPr>
          <w:rFonts w:ascii="Calibri" w:hAnsi="Calibri" w:cs="Calibri"/>
          <w:sz w:val="22"/>
          <w:szCs w:val="22"/>
        </w:rPr>
        <w:t>rooms at the GSA rate</w:t>
      </w:r>
      <w:r w:rsidRPr="00EF5D25">
        <w:rPr>
          <w:rFonts w:ascii="Calibri" w:hAnsi="Calibri" w:cs="Calibri"/>
          <w:sz w:val="22"/>
          <w:szCs w:val="22"/>
        </w:rPr>
        <w:t xml:space="preserve"> with easy accessibility to the meeting facility, ideally with a r</w:t>
      </w:r>
      <w:r w:rsidR="00BE38C1" w:rsidRPr="00EF5D25">
        <w:rPr>
          <w:rFonts w:ascii="Calibri" w:hAnsi="Calibri" w:cs="Calibri"/>
          <w:sz w:val="22"/>
          <w:szCs w:val="22"/>
        </w:rPr>
        <w:t>ange of price points</w:t>
      </w:r>
      <w:r w:rsidRPr="00EF5D25">
        <w:rPr>
          <w:rFonts w:ascii="Calibri" w:hAnsi="Calibri" w:cs="Calibri"/>
          <w:sz w:val="22"/>
          <w:szCs w:val="22"/>
        </w:rPr>
        <w:t>.</w:t>
      </w:r>
    </w:p>
    <w:p w14:paraId="79EE4304" w14:textId="77777777" w:rsidR="00CD4ECA" w:rsidRDefault="00CD4ECA" w:rsidP="00BC061F">
      <w:pPr>
        <w:pStyle w:val="BodyText"/>
        <w:ind w:left="720"/>
        <w:rPr>
          <w:rFonts w:ascii="Calibri" w:hAnsi="Calibri" w:cs="Calibri"/>
          <w:sz w:val="22"/>
          <w:szCs w:val="22"/>
        </w:rPr>
      </w:pPr>
    </w:p>
    <w:p w14:paraId="79A3355C" w14:textId="30B3A621" w:rsidR="0081715F" w:rsidRPr="00350F13" w:rsidRDefault="00400E48" w:rsidP="00BC061F">
      <w:pPr>
        <w:pStyle w:val="BodyText"/>
        <w:numPr>
          <w:ilvl w:val="0"/>
          <w:numId w:val="24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We have </w:t>
      </w:r>
      <w:r w:rsidR="0081715F" w:rsidRPr="00350F13">
        <w:rPr>
          <w:rFonts w:ascii="Calibri" w:hAnsi="Calibri" w:cs="Calibri"/>
          <w:b/>
          <w:bCs/>
          <w:sz w:val="22"/>
          <w:szCs w:val="22"/>
        </w:rPr>
        <w:t>the dates of August 15 – 20, 2027 available and we wanted to confirm with you that these dates would work for your organization</w:t>
      </w:r>
      <w:r>
        <w:rPr>
          <w:rFonts w:ascii="Calibri" w:hAnsi="Calibri" w:cs="Calibri"/>
          <w:b/>
          <w:bCs/>
          <w:sz w:val="22"/>
          <w:szCs w:val="22"/>
        </w:rPr>
        <w:t>?</w:t>
      </w:r>
    </w:p>
    <w:p w14:paraId="7B9A23BE" w14:textId="57F251ED" w:rsidR="00C3112D" w:rsidRDefault="003D77B8" w:rsidP="00BC061F">
      <w:pPr>
        <w:pStyle w:val="BodyText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While our </w:t>
      </w:r>
      <w:r w:rsidR="00C3112D">
        <w:rPr>
          <w:rFonts w:ascii="Calibri" w:hAnsi="Calibri" w:cs="Calibri"/>
          <w:sz w:val="22"/>
          <w:szCs w:val="22"/>
        </w:rPr>
        <w:t>preference</w:t>
      </w:r>
      <w:r w:rsidR="00681CE1">
        <w:rPr>
          <w:rFonts w:ascii="Calibri" w:hAnsi="Calibri" w:cs="Calibri"/>
          <w:sz w:val="22"/>
          <w:szCs w:val="22"/>
        </w:rPr>
        <w:t xml:space="preserve"> is to host the meeting earlier in the calendar year, we would be happy to consider </w:t>
      </w:r>
      <w:r w:rsidR="000A2094">
        <w:rPr>
          <w:rFonts w:ascii="Calibri" w:hAnsi="Calibri" w:cs="Calibri"/>
          <w:sz w:val="22"/>
          <w:szCs w:val="22"/>
        </w:rPr>
        <w:t xml:space="preserve">these dates. </w:t>
      </w:r>
      <w:r w:rsidR="00845A31" w:rsidRPr="00845A31">
        <w:rPr>
          <w:rFonts w:ascii="Calibri" w:hAnsi="Calibri" w:cs="Calibri"/>
          <w:sz w:val="22"/>
          <w:szCs w:val="22"/>
        </w:rPr>
        <w:t>Should your city have non-holiday dates in an alternative pattern during these months, those would be considered as well.</w:t>
      </w:r>
      <w:r w:rsidR="0092428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Please s</w:t>
      </w:r>
      <w:r w:rsidR="00924289">
        <w:rPr>
          <w:rFonts w:ascii="Calibri" w:hAnsi="Calibri" w:cs="Calibri"/>
          <w:sz w:val="22"/>
          <w:szCs w:val="22"/>
        </w:rPr>
        <w:t>ee page 3 of the RFP for further information.</w:t>
      </w:r>
    </w:p>
    <w:p w14:paraId="0F28A220" w14:textId="77777777" w:rsidR="003D77B8" w:rsidRDefault="003D77B8" w:rsidP="00BC061F">
      <w:pPr>
        <w:pStyle w:val="BodyText"/>
        <w:ind w:left="1440"/>
        <w:rPr>
          <w:rFonts w:ascii="Calibri" w:hAnsi="Calibri" w:cs="Calibri"/>
          <w:sz w:val="22"/>
          <w:szCs w:val="22"/>
        </w:rPr>
      </w:pPr>
    </w:p>
    <w:p w14:paraId="3B8014EC" w14:textId="76F91F98" w:rsidR="00552CD7" w:rsidRPr="00400E48" w:rsidRDefault="00AA3951" w:rsidP="00BC061F">
      <w:pPr>
        <w:pStyle w:val="BodyText"/>
        <w:numPr>
          <w:ilvl w:val="0"/>
          <w:numId w:val="24"/>
        </w:numPr>
        <w:rPr>
          <w:rFonts w:ascii="Calibri" w:hAnsi="Calibri" w:cs="Calibri"/>
          <w:b/>
          <w:bCs/>
          <w:sz w:val="22"/>
          <w:szCs w:val="22"/>
        </w:rPr>
      </w:pPr>
      <w:r w:rsidRPr="00400E48">
        <w:rPr>
          <w:rFonts w:ascii="Calibri" w:hAnsi="Calibri" w:cs="Calibri"/>
          <w:b/>
          <w:bCs/>
          <w:sz w:val="22"/>
          <w:szCs w:val="22"/>
        </w:rPr>
        <w:t xml:space="preserve">Can you provide more information about the anticipated ancillary spending (food and beverage, internet, audio visual, etc.)? </w:t>
      </w:r>
    </w:p>
    <w:p w14:paraId="6A8E4A58" w14:textId="5A897156" w:rsidR="00355823" w:rsidRPr="00B16C1C" w:rsidRDefault="006978EE" w:rsidP="00BC061F">
      <w:pPr>
        <w:pStyle w:val="BodyText"/>
        <w:numPr>
          <w:ilvl w:val="1"/>
          <w:numId w:val="24"/>
        </w:numPr>
        <w:rPr>
          <w:rFonts w:ascii="Calibri" w:hAnsi="Calibri" w:cs="Calibri"/>
          <w:sz w:val="22"/>
          <w:szCs w:val="22"/>
          <w:u w:val="single"/>
        </w:rPr>
      </w:pPr>
      <w:r w:rsidRPr="00B16C1C">
        <w:rPr>
          <w:rFonts w:ascii="Calibri" w:hAnsi="Calibri" w:cs="Calibri"/>
          <w:sz w:val="22"/>
          <w:szCs w:val="22"/>
        </w:rPr>
        <w:t>While th</w:t>
      </w:r>
      <w:r w:rsidR="003F5861" w:rsidRPr="00B16C1C">
        <w:rPr>
          <w:rFonts w:ascii="Calibri" w:hAnsi="Calibri" w:cs="Calibri"/>
          <w:sz w:val="22"/>
          <w:szCs w:val="22"/>
        </w:rPr>
        <w:t xml:space="preserve">is spending varies from </w:t>
      </w:r>
      <w:r w:rsidR="00E77FC1" w:rsidRPr="00B16C1C">
        <w:rPr>
          <w:rFonts w:ascii="Calibri" w:hAnsi="Calibri" w:cs="Calibri"/>
          <w:sz w:val="22"/>
          <w:szCs w:val="22"/>
        </w:rPr>
        <w:t>conference to conference, the RFP provides anticipated spending on page</w:t>
      </w:r>
      <w:r w:rsidR="002960E9" w:rsidRPr="00B16C1C">
        <w:rPr>
          <w:rFonts w:ascii="Calibri" w:hAnsi="Calibri" w:cs="Calibri"/>
          <w:sz w:val="22"/>
          <w:szCs w:val="22"/>
        </w:rPr>
        <w:t xml:space="preserve"> </w:t>
      </w:r>
      <w:r w:rsidR="009C6B90">
        <w:rPr>
          <w:rFonts w:ascii="Calibri" w:hAnsi="Calibri" w:cs="Calibri"/>
          <w:sz w:val="22"/>
          <w:szCs w:val="22"/>
        </w:rPr>
        <w:t>4</w:t>
      </w:r>
      <w:r w:rsidR="002960E9" w:rsidRPr="00B16C1C">
        <w:rPr>
          <w:rFonts w:ascii="Calibri" w:hAnsi="Calibri" w:cs="Calibri"/>
          <w:sz w:val="22"/>
          <w:szCs w:val="22"/>
        </w:rPr>
        <w:t xml:space="preserve"> (Plenary/General Session)</w:t>
      </w:r>
      <w:r w:rsidR="009C6B90">
        <w:rPr>
          <w:rFonts w:ascii="Calibri" w:hAnsi="Calibri" w:cs="Calibri"/>
          <w:sz w:val="22"/>
          <w:szCs w:val="22"/>
        </w:rPr>
        <w:t xml:space="preserve"> and</w:t>
      </w:r>
      <w:r w:rsidR="002960E9" w:rsidRPr="00B16C1C">
        <w:rPr>
          <w:rFonts w:ascii="Calibri" w:hAnsi="Calibri" w:cs="Calibri"/>
          <w:sz w:val="22"/>
          <w:szCs w:val="22"/>
        </w:rPr>
        <w:t xml:space="preserve"> page </w:t>
      </w:r>
      <w:r w:rsidR="009C6B90">
        <w:rPr>
          <w:rFonts w:ascii="Calibri" w:hAnsi="Calibri" w:cs="Calibri"/>
          <w:sz w:val="22"/>
          <w:szCs w:val="22"/>
        </w:rPr>
        <w:t>5</w:t>
      </w:r>
      <w:r w:rsidR="002960E9" w:rsidRPr="00B16C1C">
        <w:rPr>
          <w:rFonts w:ascii="Calibri" w:hAnsi="Calibri" w:cs="Calibri"/>
          <w:sz w:val="22"/>
          <w:szCs w:val="22"/>
        </w:rPr>
        <w:t xml:space="preserve"> (Affiliate Meeting Rooms</w:t>
      </w:r>
      <w:r w:rsidR="009C6B90">
        <w:rPr>
          <w:rFonts w:ascii="Calibri" w:hAnsi="Calibri" w:cs="Calibri"/>
          <w:sz w:val="22"/>
          <w:szCs w:val="22"/>
        </w:rPr>
        <w:t xml:space="preserve"> / Regional Open Houses</w:t>
      </w:r>
      <w:r w:rsidR="002960E9" w:rsidRPr="00B16C1C">
        <w:rPr>
          <w:rFonts w:ascii="Calibri" w:hAnsi="Calibri" w:cs="Calibri"/>
          <w:sz w:val="22"/>
          <w:szCs w:val="22"/>
        </w:rPr>
        <w:t>).</w:t>
      </w:r>
      <w:r w:rsidR="000562C5" w:rsidRPr="00B16C1C">
        <w:rPr>
          <w:rFonts w:ascii="Calibri" w:hAnsi="Calibri" w:cs="Calibri"/>
          <w:sz w:val="22"/>
          <w:szCs w:val="22"/>
        </w:rPr>
        <w:t xml:space="preserve"> </w:t>
      </w:r>
      <w:r w:rsidR="004529AE" w:rsidRPr="00B16C1C">
        <w:rPr>
          <w:rFonts w:ascii="Calibri" w:hAnsi="Calibri" w:cs="Calibri"/>
          <w:sz w:val="22"/>
          <w:szCs w:val="22"/>
        </w:rPr>
        <w:t>While these a</w:t>
      </w:r>
      <w:r w:rsidR="00355823" w:rsidRPr="00B16C1C">
        <w:rPr>
          <w:rFonts w:ascii="Calibri" w:hAnsi="Calibri" w:cs="Calibri"/>
          <w:sz w:val="22"/>
          <w:szCs w:val="22"/>
        </w:rPr>
        <w:t xml:space="preserve">nticipated functions are included in the RFP, </w:t>
      </w:r>
      <w:r w:rsidR="00A54F8E" w:rsidRPr="00B16C1C">
        <w:rPr>
          <w:rFonts w:ascii="Calibri" w:hAnsi="Calibri" w:cs="Calibri"/>
          <w:sz w:val="22"/>
          <w:szCs w:val="22"/>
        </w:rPr>
        <w:t xml:space="preserve">other </w:t>
      </w:r>
      <w:r w:rsidR="00023626" w:rsidRPr="00B16C1C">
        <w:rPr>
          <w:rFonts w:ascii="Calibri" w:hAnsi="Calibri" w:cs="Calibri"/>
          <w:sz w:val="22"/>
          <w:szCs w:val="22"/>
        </w:rPr>
        <w:t>organizations</w:t>
      </w:r>
      <w:r w:rsidR="005A0527" w:rsidRPr="00B16C1C">
        <w:rPr>
          <w:rFonts w:ascii="Calibri" w:hAnsi="Calibri" w:cs="Calibri"/>
          <w:sz w:val="22"/>
          <w:szCs w:val="22"/>
        </w:rPr>
        <w:t xml:space="preserve"> </w:t>
      </w:r>
      <w:r w:rsidR="00A54F8E" w:rsidRPr="00B16C1C">
        <w:rPr>
          <w:rFonts w:ascii="Calibri" w:hAnsi="Calibri" w:cs="Calibri"/>
          <w:sz w:val="22"/>
          <w:szCs w:val="22"/>
        </w:rPr>
        <w:t>can</w:t>
      </w:r>
      <w:r w:rsidR="005A0527" w:rsidRPr="00B16C1C">
        <w:rPr>
          <w:rFonts w:ascii="Calibri" w:hAnsi="Calibri" w:cs="Calibri"/>
          <w:sz w:val="22"/>
          <w:szCs w:val="22"/>
        </w:rPr>
        <w:t xml:space="preserve"> sponsor</w:t>
      </w:r>
      <w:r w:rsidR="004529AE" w:rsidRPr="00B16C1C">
        <w:rPr>
          <w:rFonts w:ascii="Calibri" w:hAnsi="Calibri" w:cs="Calibri"/>
          <w:sz w:val="22"/>
          <w:szCs w:val="22"/>
        </w:rPr>
        <w:t xml:space="preserve"> additional events</w:t>
      </w:r>
      <w:r w:rsidR="005A0527" w:rsidRPr="00B16C1C">
        <w:rPr>
          <w:rFonts w:ascii="Calibri" w:hAnsi="Calibri" w:cs="Calibri"/>
          <w:sz w:val="22"/>
          <w:szCs w:val="22"/>
        </w:rPr>
        <w:t xml:space="preserve"> </w:t>
      </w:r>
      <w:r w:rsidR="004529AE" w:rsidRPr="00B16C1C">
        <w:rPr>
          <w:rFonts w:ascii="Calibri" w:hAnsi="Calibri" w:cs="Calibri"/>
          <w:sz w:val="22"/>
          <w:szCs w:val="22"/>
        </w:rPr>
        <w:t>(</w:t>
      </w:r>
      <w:r w:rsidR="00355823" w:rsidRPr="00B16C1C">
        <w:rPr>
          <w:rFonts w:ascii="Calibri" w:hAnsi="Calibri" w:cs="Calibri"/>
          <w:sz w:val="22"/>
          <w:szCs w:val="22"/>
        </w:rPr>
        <w:t>receptions</w:t>
      </w:r>
      <w:r w:rsidR="004529AE" w:rsidRPr="00B16C1C">
        <w:rPr>
          <w:rFonts w:ascii="Calibri" w:hAnsi="Calibri" w:cs="Calibri"/>
          <w:sz w:val="22"/>
          <w:szCs w:val="22"/>
        </w:rPr>
        <w:t>,</w:t>
      </w:r>
      <w:r w:rsidR="00355823" w:rsidRPr="00B16C1C">
        <w:rPr>
          <w:rFonts w:ascii="Calibri" w:hAnsi="Calibri" w:cs="Calibri"/>
          <w:sz w:val="22"/>
          <w:szCs w:val="22"/>
        </w:rPr>
        <w:t xml:space="preserve"> luncheons</w:t>
      </w:r>
      <w:r w:rsidR="004529AE" w:rsidRPr="00B16C1C">
        <w:rPr>
          <w:rFonts w:ascii="Calibri" w:hAnsi="Calibri" w:cs="Calibri"/>
          <w:sz w:val="22"/>
          <w:szCs w:val="22"/>
        </w:rPr>
        <w:t>, etc.) which will be approved by ICMA and EPA</w:t>
      </w:r>
      <w:r w:rsidR="00A93EB5" w:rsidRPr="00B16C1C">
        <w:rPr>
          <w:rFonts w:ascii="Calibri" w:hAnsi="Calibri" w:cs="Calibri"/>
          <w:sz w:val="22"/>
          <w:szCs w:val="22"/>
        </w:rPr>
        <w:t xml:space="preserve"> on a case-by-case basis</w:t>
      </w:r>
      <w:r w:rsidR="00355823" w:rsidRPr="00B16C1C">
        <w:rPr>
          <w:rFonts w:ascii="Calibri" w:hAnsi="Calibri" w:cs="Calibri"/>
          <w:sz w:val="22"/>
          <w:szCs w:val="22"/>
        </w:rPr>
        <w:t xml:space="preserve">. </w:t>
      </w:r>
      <w:r w:rsidR="00A93EB5" w:rsidRPr="00B16C1C">
        <w:rPr>
          <w:rFonts w:ascii="Calibri" w:hAnsi="Calibri" w:cs="Calibri"/>
          <w:sz w:val="22"/>
          <w:szCs w:val="22"/>
        </w:rPr>
        <w:t>A</w:t>
      </w:r>
      <w:r w:rsidR="002D7BC8" w:rsidRPr="00B16C1C">
        <w:rPr>
          <w:rFonts w:ascii="Calibri" w:hAnsi="Calibri" w:cs="Calibri"/>
          <w:sz w:val="22"/>
          <w:szCs w:val="22"/>
        </w:rPr>
        <w:t>ll a</w:t>
      </w:r>
      <w:r w:rsidR="00355823" w:rsidRPr="00B16C1C">
        <w:rPr>
          <w:rFonts w:ascii="Calibri" w:hAnsi="Calibri" w:cs="Calibri"/>
          <w:sz w:val="22"/>
          <w:szCs w:val="22"/>
        </w:rPr>
        <w:t xml:space="preserve">ffiliate events </w:t>
      </w:r>
      <w:r w:rsidR="002D7BC8" w:rsidRPr="00B16C1C">
        <w:rPr>
          <w:rFonts w:ascii="Calibri" w:hAnsi="Calibri" w:cs="Calibri"/>
          <w:sz w:val="22"/>
          <w:szCs w:val="22"/>
        </w:rPr>
        <w:t xml:space="preserve">work directly with the vendor and </w:t>
      </w:r>
      <w:r w:rsidR="00355823" w:rsidRPr="00B16C1C">
        <w:rPr>
          <w:rFonts w:ascii="Calibri" w:hAnsi="Calibri" w:cs="Calibri"/>
          <w:sz w:val="22"/>
          <w:szCs w:val="22"/>
        </w:rPr>
        <w:t>provide their own form of payment.</w:t>
      </w:r>
    </w:p>
    <w:p w14:paraId="65949D56" w14:textId="497E82DE" w:rsidR="000B4C52" w:rsidRDefault="004628FC" w:rsidP="00BC061F">
      <w:pPr>
        <w:pStyle w:val="BodyText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ICMA also anticipates engaging point of sale vendors for</w:t>
      </w:r>
      <w:r w:rsidR="00B87417">
        <w:rPr>
          <w:rFonts w:ascii="Calibri" w:hAnsi="Calibri" w:cs="Calibri"/>
          <w:sz w:val="22"/>
          <w:szCs w:val="22"/>
        </w:rPr>
        <w:t xml:space="preserve"> concessions </w:t>
      </w:r>
      <w:r w:rsidR="00C74277">
        <w:rPr>
          <w:rFonts w:ascii="Calibri" w:hAnsi="Calibri" w:cs="Calibri"/>
          <w:sz w:val="22"/>
          <w:szCs w:val="22"/>
        </w:rPr>
        <w:t xml:space="preserve">at predetermined times. </w:t>
      </w:r>
      <w:r w:rsidR="00804A4D">
        <w:rPr>
          <w:rFonts w:ascii="Calibri" w:hAnsi="Calibri" w:cs="Calibri"/>
          <w:sz w:val="22"/>
          <w:szCs w:val="22"/>
        </w:rPr>
        <w:t xml:space="preserve">We anticipate working with the vendor to make a variety of price points available, including </w:t>
      </w:r>
      <w:r w:rsidR="00A00E0D">
        <w:rPr>
          <w:rFonts w:ascii="Calibri" w:hAnsi="Calibri" w:cs="Calibri"/>
          <w:sz w:val="22"/>
          <w:szCs w:val="22"/>
        </w:rPr>
        <w:t xml:space="preserve">targets </w:t>
      </w:r>
      <w:r w:rsidR="00804A4D">
        <w:rPr>
          <w:rFonts w:ascii="Calibri" w:hAnsi="Calibri" w:cs="Calibri"/>
          <w:sz w:val="22"/>
          <w:szCs w:val="22"/>
        </w:rPr>
        <w:t xml:space="preserve">within the GSA rate. </w:t>
      </w:r>
    </w:p>
    <w:p w14:paraId="25113A3F" w14:textId="5F2695C4" w:rsidR="00F64C35" w:rsidRDefault="000B5DEE" w:rsidP="00BC061F">
      <w:pPr>
        <w:pStyle w:val="BodyText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ICMA anticipates </w:t>
      </w:r>
      <w:r w:rsidR="00491F36">
        <w:rPr>
          <w:rFonts w:ascii="Calibri" w:hAnsi="Calibri" w:cs="Calibri"/>
          <w:sz w:val="22"/>
          <w:szCs w:val="22"/>
        </w:rPr>
        <w:t>offering</w:t>
      </w:r>
      <w:r>
        <w:rPr>
          <w:rFonts w:ascii="Calibri" w:hAnsi="Calibri" w:cs="Calibri"/>
          <w:sz w:val="22"/>
          <w:szCs w:val="22"/>
        </w:rPr>
        <w:t xml:space="preserve"> </w:t>
      </w:r>
      <w:r w:rsidR="00491F36">
        <w:rPr>
          <w:rFonts w:ascii="Calibri" w:hAnsi="Calibri" w:cs="Calibri"/>
          <w:sz w:val="22"/>
          <w:szCs w:val="22"/>
        </w:rPr>
        <w:t>W</w:t>
      </w:r>
      <w:r w:rsidR="00682C2D">
        <w:rPr>
          <w:rFonts w:ascii="Calibri" w:hAnsi="Calibri" w:cs="Calibri"/>
          <w:sz w:val="22"/>
          <w:szCs w:val="22"/>
        </w:rPr>
        <w:t>i-</w:t>
      </w:r>
      <w:r w:rsidR="00491F36">
        <w:rPr>
          <w:rFonts w:ascii="Calibri" w:hAnsi="Calibri" w:cs="Calibri"/>
          <w:sz w:val="22"/>
          <w:szCs w:val="22"/>
        </w:rPr>
        <w:t>F</w:t>
      </w:r>
      <w:r w:rsidR="00682C2D">
        <w:rPr>
          <w:rFonts w:ascii="Calibri" w:hAnsi="Calibri" w:cs="Calibri"/>
          <w:sz w:val="22"/>
          <w:szCs w:val="22"/>
        </w:rPr>
        <w:t>i</w:t>
      </w:r>
      <w:r w:rsidR="00491F36">
        <w:rPr>
          <w:rFonts w:ascii="Calibri" w:hAnsi="Calibri" w:cs="Calibri"/>
          <w:sz w:val="22"/>
          <w:szCs w:val="22"/>
        </w:rPr>
        <w:t xml:space="preserve"> </w:t>
      </w:r>
      <w:r w:rsidR="00491F36" w:rsidRPr="00491F36">
        <w:rPr>
          <w:rFonts w:ascii="Calibri" w:hAnsi="Calibri" w:cs="Calibri"/>
          <w:sz w:val="22"/>
          <w:szCs w:val="22"/>
        </w:rPr>
        <w:t>throughout the meeting space</w:t>
      </w:r>
      <w:r w:rsidR="00611DEE">
        <w:rPr>
          <w:rFonts w:ascii="Calibri" w:hAnsi="Calibri" w:cs="Calibri"/>
          <w:sz w:val="22"/>
          <w:szCs w:val="22"/>
        </w:rPr>
        <w:t xml:space="preserve"> for attendees</w:t>
      </w:r>
      <w:r w:rsidR="00491F36" w:rsidRPr="00491F36">
        <w:rPr>
          <w:rFonts w:ascii="Calibri" w:hAnsi="Calibri" w:cs="Calibri"/>
          <w:sz w:val="22"/>
          <w:szCs w:val="22"/>
        </w:rPr>
        <w:t xml:space="preserve"> as well as wired internet at registration. Conference plenary/general session space is set with substantial audiovisual equipment, and all of the meeting space for concurrent programming</w:t>
      </w:r>
      <w:r w:rsidR="00682C2D">
        <w:rPr>
          <w:rFonts w:ascii="Calibri" w:hAnsi="Calibri" w:cs="Calibri"/>
          <w:sz w:val="22"/>
          <w:szCs w:val="22"/>
        </w:rPr>
        <w:t>,</w:t>
      </w:r>
      <w:r w:rsidR="00491F36" w:rsidRPr="00491F36">
        <w:rPr>
          <w:rFonts w:ascii="Calibri" w:hAnsi="Calibri" w:cs="Calibri"/>
          <w:sz w:val="22"/>
          <w:szCs w:val="22"/>
        </w:rPr>
        <w:t xml:space="preserve"> with the exception of those designated for Roundtable Conversations</w:t>
      </w:r>
      <w:r w:rsidR="00682C2D">
        <w:rPr>
          <w:rFonts w:ascii="Calibri" w:hAnsi="Calibri" w:cs="Calibri"/>
          <w:sz w:val="22"/>
          <w:szCs w:val="22"/>
        </w:rPr>
        <w:t>,</w:t>
      </w:r>
      <w:r w:rsidR="00491F36" w:rsidRPr="00491F36">
        <w:rPr>
          <w:rFonts w:ascii="Calibri" w:hAnsi="Calibri" w:cs="Calibri"/>
          <w:sz w:val="22"/>
          <w:szCs w:val="22"/>
        </w:rPr>
        <w:t xml:space="preserve"> are </w:t>
      </w:r>
      <w:r w:rsidR="00682C2D">
        <w:rPr>
          <w:rFonts w:ascii="Calibri" w:hAnsi="Calibri" w:cs="Calibri"/>
          <w:sz w:val="22"/>
          <w:szCs w:val="22"/>
        </w:rPr>
        <w:t xml:space="preserve">also </w:t>
      </w:r>
      <w:r w:rsidR="00491F36" w:rsidRPr="00491F36">
        <w:rPr>
          <w:rFonts w:ascii="Calibri" w:hAnsi="Calibri" w:cs="Calibri"/>
          <w:sz w:val="22"/>
          <w:szCs w:val="22"/>
        </w:rPr>
        <w:t>set with audiovisual.</w:t>
      </w:r>
    </w:p>
    <w:p w14:paraId="7EC9AB4E" w14:textId="77777777" w:rsidR="00986BAF" w:rsidRDefault="00986BAF" w:rsidP="00BC061F">
      <w:pPr>
        <w:pStyle w:val="BodyText"/>
        <w:ind w:left="1440"/>
        <w:rPr>
          <w:rFonts w:ascii="Calibri" w:hAnsi="Calibri" w:cs="Calibri"/>
          <w:sz w:val="22"/>
          <w:szCs w:val="22"/>
        </w:rPr>
      </w:pPr>
    </w:p>
    <w:p w14:paraId="71D10BA9" w14:textId="1DD8DF1F" w:rsidR="00A010F9" w:rsidRPr="0028420D" w:rsidRDefault="004D2A3D" w:rsidP="00BC061F">
      <w:pPr>
        <w:pStyle w:val="BodyText"/>
        <w:numPr>
          <w:ilvl w:val="0"/>
          <w:numId w:val="24"/>
        </w:numPr>
        <w:rPr>
          <w:rFonts w:ascii="Calibri" w:hAnsi="Calibri" w:cs="Calibri"/>
          <w:b/>
          <w:bCs/>
          <w:sz w:val="22"/>
          <w:szCs w:val="22"/>
        </w:rPr>
      </w:pPr>
      <w:r w:rsidRPr="0028420D">
        <w:rPr>
          <w:rFonts w:ascii="Calibri" w:hAnsi="Calibri" w:cs="Calibri"/>
          <w:b/>
          <w:bCs/>
          <w:sz w:val="22"/>
          <w:szCs w:val="22"/>
        </w:rPr>
        <w:t>W</w:t>
      </w:r>
      <w:r w:rsidR="00A010F9" w:rsidRPr="0028420D">
        <w:rPr>
          <w:rFonts w:ascii="Calibri" w:hAnsi="Calibri" w:cs="Calibri"/>
          <w:b/>
          <w:bCs/>
          <w:sz w:val="22"/>
          <w:szCs w:val="22"/>
        </w:rPr>
        <w:t xml:space="preserve">hat is the preferred range for the </w:t>
      </w:r>
      <w:r w:rsidR="00682C2D">
        <w:rPr>
          <w:rFonts w:ascii="Calibri" w:hAnsi="Calibri" w:cs="Calibri"/>
          <w:b/>
          <w:bCs/>
          <w:sz w:val="22"/>
          <w:szCs w:val="22"/>
        </w:rPr>
        <w:t>C</w:t>
      </w:r>
      <w:r w:rsidR="00A010F9" w:rsidRPr="0028420D">
        <w:rPr>
          <w:rFonts w:ascii="Calibri" w:hAnsi="Calibri" w:cs="Calibri"/>
          <w:b/>
          <w:bCs/>
          <w:sz w:val="22"/>
          <w:szCs w:val="22"/>
        </w:rPr>
        <w:t>enter rental?</w:t>
      </w:r>
    </w:p>
    <w:p w14:paraId="4EA46229" w14:textId="72868692" w:rsidR="003D77B8" w:rsidRDefault="007307C9" w:rsidP="00BC061F">
      <w:pPr>
        <w:pStyle w:val="BodyText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 w:rsidRPr="007307C9">
        <w:rPr>
          <w:rFonts w:ascii="Calibri" w:hAnsi="Calibri" w:cs="Calibri"/>
          <w:sz w:val="22"/>
          <w:szCs w:val="22"/>
        </w:rPr>
        <w:t xml:space="preserve">The rental rate has varied, but consideration is given to the full proposed package offered. Please refer to </w:t>
      </w:r>
      <w:r w:rsidR="00D01E33">
        <w:rPr>
          <w:rFonts w:ascii="Calibri" w:hAnsi="Calibri" w:cs="Calibri"/>
          <w:sz w:val="22"/>
          <w:szCs w:val="22"/>
        </w:rPr>
        <w:t xml:space="preserve">page 8 of the </w:t>
      </w:r>
      <w:r w:rsidRPr="007307C9">
        <w:rPr>
          <w:rFonts w:ascii="Calibri" w:hAnsi="Calibri" w:cs="Calibri"/>
          <w:sz w:val="22"/>
          <w:szCs w:val="22"/>
        </w:rPr>
        <w:t>RFP (EVALUATION AND AWARD PROCESS)</w:t>
      </w:r>
      <w:r w:rsidR="00D01E33">
        <w:rPr>
          <w:rFonts w:ascii="Calibri" w:hAnsi="Calibri" w:cs="Calibri"/>
          <w:sz w:val="22"/>
          <w:szCs w:val="22"/>
        </w:rPr>
        <w:t xml:space="preserve"> for additional information</w:t>
      </w:r>
      <w:r w:rsidRPr="007307C9">
        <w:rPr>
          <w:rFonts w:ascii="Calibri" w:hAnsi="Calibri" w:cs="Calibri"/>
          <w:sz w:val="22"/>
          <w:szCs w:val="22"/>
        </w:rPr>
        <w:t>.</w:t>
      </w:r>
    </w:p>
    <w:p w14:paraId="1F011337" w14:textId="77777777" w:rsidR="00986BAF" w:rsidRDefault="00986BAF" w:rsidP="00BC061F">
      <w:pPr>
        <w:pStyle w:val="BodyText"/>
        <w:ind w:left="1440"/>
        <w:rPr>
          <w:rFonts w:ascii="Calibri" w:hAnsi="Calibri" w:cs="Calibri"/>
          <w:sz w:val="22"/>
          <w:szCs w:val="22"/>
        </w:rPr>
      </w:pPr>
    </w:p>
    <w:p w14:paraId="75405EBA" w14:textId="0E441EEB" w:rsidR="00703D63" w:rsidRPr="0028420D" w:rsidRDefault="00703D63" w:rsidP="00BC061F">
      <w:pPr>
        <w:pStyle w:val="BodyText"/>
        <w:numPr>
          <w:ilvl w:val="0"/>
          <w:numId w:val="24"/>
        </w:numPr>
        <w:rPr>
          <w:rFonts w:ascii="Calibri" w:hAnsi="Calibri" w:cs="Calibri"/>
          <w:b/>
          <w:bCs/>
          <w:sz w:val="22"/>
          <w:szCs w:val="22"/>
        </w:rPr>
      </w:pPr>
      <w:r w:rsidRPr="0028420D">
        <w:rPr>
          <w:rFonts w:ascii="Calibri" w:hAnsi="Calibri" w:cs="Calibri"/>
          <w:b/>
          <w:bCs/>
          <w:sz w:val="22"/>
          <w:szCs w:val="22"/>
        </w:rPr>
        <w:t>W</w:t>
      </w:r>
      <w:r w:rsidR="00184542" w:rsidRPr="0028420D">
        <w:rPr>
          <w:rFonts w:ascii="Calibri" w:hAnsi="Calibri" w:cs="Calibri"/>
          <w:b/>
          <w:bCs/>
          <w:sz w:val="22"/>
          <w:szCs w:val="22"/>
        </w:rPr>
        <w:t>ould</w:t>
      </w:r>
      <w:r w:rsidRPr="0028420D">
        <w:rPr>
          <w:rFonts w:ascii="Calibri" w:hAnsi="Calibri" w:cs="Calibri"/>
          <w:b/>
          <w:bCs/>
          <w:sz w:val="22"/>
          <w:szCs w:val="22"/>
        </w:rPr>
        <w:t xml:space="preserve"> ICMA </w:t>
      </w:r>
      <w:r w:rsidR="00EA10B5" w:rsidRPr="0028420D">
        <w:rPr>
          <w:rFonts w:ascii="Calibri" w:hAnsi="Calibri" w:cs="Calibri"/>
          <w:b/>
          <w:bCs/>
          <w:sz w:val="22"/>
          <w:szCs w:val="22"/>
        </w:rPr>
        <w:t>enter a license agreement with a facility?</w:t>
      </w:r>
    </w:p>
    <w:p w14:paraId="3011ABE7" w14:textId="3A21FE41" w:rsidR="00EA10B5" w:rsidRDefault="00EA10B5" w:rsidP="00BC061F">
      <w:pPr>
        <w:pStyle w:val="BodyText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Yes. </w:t>
      </w:r>
    </w:p>
    <w:p w14:paraId="7E939FE3" w14:textId="77777777" w:rsidR="00730221" w:rsidRDefault="00730221" w:rsidP="00BC061F">
      <w:pPr>
        <w:pStyle w:val="BodyText"/>
        <w:rPr>
          <w:rFonts w:ascii="Calibri" w:hAnsi="Calibri" w:cs="Calibri"/>
          <w:sz w:val="22"/>
          <w:szCs w:val="22"/>
        </w:rPr>
      </w:pPr>
    </w:p>
    <w:p w14:paraId="167A20CF" w14:textId="02659AD6" w:rsidR="00730221" w:rsidRPr="00BC061F" w:rsidRDefault="00423CCD" w:rsidP="00BC061F">
      <w:pPr>
        <w:pStyle w:val="BodyText"/>
        <w:numPr>
          <w:ilvl w:val="0"/>
          <w:numId w:val="24"/>
        </w:numPr>
        <w:rPr>
          <w:rFonts w:ascii="Calibri" w:hAnsi="Calibri" w:cs="Calibri"/>
          <w:b/>
          <w:bCs/>
          <w:sz w:val="22"/>
          <w:szCs w:val="22"/>
        </w:rPr>
      </w:pPr>
      <w:r w:rsidRPr="00BC061F">
        <w:rPr>
          <w:rFonts w:ascii="Calibri" w:hAnsi="Calibri" w:cs="Calibri"/>
          <w:b/>
          <w:bCs/>
          <w:sz w:val="22"/>
          <w:szCs w:val="22"/>
        </w:rPr>
        <w:t>Will decisions or processes be changing based on the restructuring and review of funding within the government?</w:t>
      </w:r>
    </w:p>
    <w:p w14:paraId="6C7E74F4" w14:textId="5E63BEC1" w:rsidR="00423CCD" w:rsidRDefault="00423CCD" w:rsidP="00BC061F">
      <w:pPr>
        <w:pStyle w:val="BodyText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 this time, the EPA has authorized us to move forward with</w:t>
      </w:r>
      <w:r w:rsidR="00BC061F">
        <w:rPr>
          <w:rFonts w:ascii="Calibri" w:hAnsi="Calibri" w:cs="Calibri"/>
          <w:sz w:val="22"/>
          <w:szCs w:val="22"/>
        </w:rPr>
        <w:t xml:space="preserve"> </w:t>
      </w:r>
      <w:r w:rsidR="00845F77">
        <w:rPr>
          <w:rFonts w:ascii="Calibri" w:hAnsi="Calibri" w:cs="Calibri"/>
          <w:sz w:val="22"/>
          <w:szCs w:val="22"/>
        </w:rPr>
        <w:t>pr</w:t>
      </w:r>
      <w:r w:rsidR="00E62B0C">
        <w:rPr>
          <w:rFonts w:ascii="Calibri" w:hAnsi="Calibri" w:cs="Calibri"/>
          <w:sz w:val="22"/>
          <w:szCs w:val="22"/>
        </w:rPr>
        <w:t xml:space="preserve">ocuring </w:t>
      </w:r>
      <w:r w:rsidR="00BC061F">
        <w:rPr>
          <w:rFonts w:ascii="Calibri" w:hAnsi="Calibri" w:cs="Calibri"/>
          <w:sz w:val="22"/>
          <w:szCs w:val="22"/>
        </w:rPr>
        <w:t>th</w:t>
      </w:r>
      <w:r w:rsidR="00E62B0C">
        <w:rPr>
          <w:rFonts w:ascii="Calibri" w:hAnsi="Calibri" w:cs="Calibri"/>
          <w:sz w:val="22"/>
          <w:szCs w:val="22"/>
        </w:rPr>
        <w:t xml:space="preserve">is event </w:t>
      </w:r>
      <w:r w:rsidR="00BC061F">
        <w:rPr>
          <w:rFonts w:ascii="Calibri" w:hAnsi="Calibri" w:cs="Calibri"/>
          <w:sz w:val="22"/>
          <w:szCs w:val="22"/>
        </w:rPr>
        <w:t>as it’s currently listed in the RFP.</w:t>
      </w:r>
    </w:p>
    <w:p w14:paraId="7DF6FDF2" w14:textId="77777777" w:rsidR="00D436D6" w:rsidRDefault="00D436D6" w:rsidP="00D436D6">
      <w:pPr>
        <w:pStyle w:val="BodyText"/>
        <w:ind w:left="1440"/>
        <w:rPr>
          <w:rFonts w:ascii="Calibri" w:hAnsi="Calibri" w:cs="Calibri"/>
          <w:sz w:val="22"/>
          <w:szCs w:val="22"/>
        </w:rPr>
      </w:pPr>
    </w:p>
    <w:p w14:paraId="02F73083" w14:textId="327228AF" w:rsidR="009665D0" w:rsidRPr="00FC4A48" w:rsidRDefault="00D436D6" w:rsidP="009665D0">
      <w:pPr>
        <w:pStyle w:val="BodyText"/>
        <w:numPr>
          <w:ilvl w:val="0"/>
          <w:numId w:val="24"/>
        </w:numPr>
        <w:rPr>
          <w:rFonts w:ascii="Calibri" w:hAnsi="Calibri" w:cs="Calibri"/>
          <w:b/>
          <w:bCs/>
          <w:sz w:val="22"/>
          <w:szCs w:val="22"/>
        </w:rPr>
      </w:pPr>
      <w:r w:rsidRPr="00FC4A48">
        <w:rPr>
          <w:rFonts w:ascii="Calibri" w:hAnsi="Calibri" w:cs="Calibri"/>
          <w:b/>
          <w:bCs/>
          <w:sz w:val="22"/>
          <w:szCs w:val="22"/>
        </w:rPr>
        <w:lastRenderedPageBreak/>
        <w:t>Would a $5.00 rebate on government rooms be considered?</w:t>
      </w:r>
    </w:p>
    <w:p w14:paraId="4A458BD1" w14:textId="64519D35" w:rsidR="00FC4A48" w:rsidRDefault="00FC4A48" w:rsidP="00FC4A48">
      <w:pPr>
        <w:pStyle w:val="BodyText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Yes.</w:t>
      </w:r>
    </w:p>
    <w:p w14:paraId="3010CAA4" w14:textId="77777777" w:rsidR="00FC4A48" w:rsidRDefault="00FC4A48" w:rsidP="00FC4A48">
      <w:pPr>
        <w:pStyle w:val="BodyText"/>
        <w:rPr>
          <w:rFonts w:ascii="Calibri" w:hAnsi="Calibri" w:cs="Calibri"/>
          <w:sz w:val="22"/>
          <w:szCs w:val="22"/>
        </w:rPr>
      </w:pPr>
    </w:p>
    <w:p w14:paraId="500F3AD9" w14:textId="2BC34DDE" w:rsidR="00D436D6" w:rsidRPr="00FC4A48" w:rsidRDefault="00FC4A48" w:rsidP="009665D0">
      <w:pPr>
        <w:pStyle w:val="BodyText"/>
        <w:numPr>
          <w:ilvl w:val="0"/>
          <w:numId w:val="24"/>
        </w:numPr>
        <w:rPr>
          <w:rFonts w:ascii="Calibri" w:hAnsi="Calibri" w:cs="Calibri"/>
          <w:b/>
          <w:bCs/>
          <w:sz w:val="22"/>
          <w:szCs w:val="22"/>
        </w:rPr>
      </w:pPr>
      <w:r w:rsidRPr="00FC4A48">
        <w:rPr>
          <w:rFonts w:ascii="Calibri" w:hAnsi="Calibri" w:cs="Calibri"/>
          <w:b/>
          <w:bCs/>
          <w:sz w:val="22"/>
          <w:szCs w:val="22"/>
        </w:rPr>
        <w:t>Would the week of Labor Day be considered, with move-in taking place the Tuesday after Labor Day?</w:t>
      </w:r>
    </w:p>
    <w:p w14:paraId="521D6CBD" w14:textId="310AC867" w:rsidR="00FC4A48" w:rsidRDefault="00EC0236" w:rsidP="00FC4A48">
      <w:pPr>
        <w:pStyle w:val="BodyText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would be happy to consider these dates; however, t</w:t>
      </w:r>
      <w:r w:rsidR="00FC4A48">
        <w:rPr>
          <w:rFonts w:ascii="Calibri" w:hAnsi="Calibri" w:cs="Calibri"/>
          <w:sz w:val="22"/>
          <w:szCs w:val="22"/>
        </w:rPr>
        <w:t xml:space="preserve">he Labor Day holiday may restrict travel for government employees that would need to be </w:t>
      </w:r>
      <w:r w:rsidR="00265F15">
        <w:rPr>
          <w:rFonts w:ascii="Calibri" w:hAnsi="Calibri" w:cs="Calibri"/>
          <w:sz w:val="22"/>
          <w:szCs w:val="22"/>
        </w:rPr>
        <w:t>on site</w:t>
      </w:r>
      <w:r w:rsidR="00FC4A48">
        <w:rPr>
          <w:rFonts w:ascii="Calibri" w:hAnsi="Calibri" w:cs="Calibri"/>
          <w:sz w:val="22"/>
          <w:szCs w:val="22"/>
        </w:rPr>
        <w:t xml:space="preserve"> Tuesday for move-in.</w:t>
      </w:r>
    </w:p>
    <w:p w14:paraId="63BD8077" w14:textId="77777777" w:rsidR="00C32B07" w:rsidRDefault="00C32B07" w:rsidP="00C32B07">
      <w:pPr>
        <w:pStyle w:val="BodyText"/>
        <w:rPr>
          <w:rFonts w:ascii="Calibri" w:hAnsi="Calibri" w:cs="Calibri"/>
          <w:sz w:val="22"/>
          <w:szCs w:val="22"/>
        </w:rPr>
      </w:pPr>
    </w:p>
    <w:p w14:paraId="2580A24E" w14:textId="2795EAEA" w:rsidR="0051237D" w:rsidRPr="00C32B07" w:rsidRDefault="0051237D" w:rsidP="0051237D">
      <w:pPr>
        <w:pStyle w:val="BodyText"/>
        <w:numPr>
          <w:ilvl w:val="0"/>
          <w:numId w:val="24"/>
        </w:numPr>
        <w:rPr>
          <w:rFonts w:ascii="Calibri" w:hAnsi="Calibri" w:cs="Calibri"/>
          <w:b/>
          <w:bCs/>
          <w:sz w:val="22"/>
          <w:szCs w:val="22"/>
        </w:rPr>
      </w:pPr>
      <w:r w:rsidRPr="00C32B07">
        <w:rPr>
          <w:rFonts w:ascii="Calibri" w:hAnsi="Calibri" w:cs="Calibri"/>
          <w:b/>
          <w:bCs/>
          <w:sz w:val="22"/>
          <w:szCs w:val="22"/>
        </w:rPr>
        <w:t>Does each hotel bidding</w:t>
      </w:r>
      <w:r w:rsidR="00A11B44" w:rsidRPr="00C32B07">
        <w:rPr>
          <w:rFonts w:ascii="Calibri" w:hAnsi="Calibri" w:cs="Calibri"/>
          <w:b/>
          <w:bCs/>
          <w:sz w:val="22"/>
          <w:szCs w:val="22"/>
        </w:rPr>
        <w:t xml:space="preserve"> and the convention center</w:t>
      </w:r>
      <w:r w:rsidRPr="00C32B07">
        <w:rPr>
          <w:rFonts w:ascii="Calibri" w:hAnsi="Calibri" w:cs="Calibri"/>
          <w:b/>
          <w:bCs/>
          <w:sz w:val="22"/>
          <w:szCs w:val="22"/>
        </w:rPr>
        <w:t xml:space="preserve"> need to complete the requested vendor forms or </w:t>
      </w:r>
      <w:r w:rsidR="00F7259B" w:rsidRPr="00C32B07">
        <w:rPr>
          <w:rFonts w:ascii="Calibri" w:hAnsi="Calibri" w:cs="Calibri"/>
          <w:b/>
          <w:bCs/>
          <w:sz w:val="22"/>
          <w:szCs w:val="22"/>
        </w:rPr>
        <w:t>does the CVB completing it cover the destination?</w:t>
      </w:r>
    </w:p>
    <w:p w14:paraId="70D951BA" w14:textId="446D8998" w:rsidR="00F7259B" w:rsidRDefault="00F7259B" w:rsidP="00F7259B">
      <w:pPr>
        <w:pStyle w:val="BodyText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Any entity that will be contracted and paid directly will need to complete the requested vendor forms.</w:t>
      </w:r>
    </w:p>
    <w:p w14:paraId="65EBFA23" w14:textId="77777777" w:rsidR="00C32B07" w:rsidRDefault="00C32B07" w:rsidP="00C32B07">
      <w:pPr>
        <w:pStyle w:val="BodyText"/>
        <w:rPr>
          <w:rFonts w:ascii="Calibri" w:hAnsi="Calibri" w:cs="Calibri"/>
          <w:sz w:val="22"/>
          <w:szCs w:val="22"/>
        </w:rPr>
      </w:pPr>
    </w:p>
    <w:p w14:paraId="65359670" w14:textId="32CE0715" w:rsidR="000E6992" w:rsidRPr="00C32B07" w:rsidRDefault="00497733" w:rsidP="000E6992">
      <w:pPr>
        <w:pStyle w:val="BodyText"/>
        <w:numPr>
          <w:ilvl w:val="0"/>
          <w:numId w:val="24"/>
        </w:numPr>
        <w:rPr>
          <w:rFonts w:ascii="Calibri" w:hAnsi="Calibri" w:cs="Calibri"/>
          <w:b/>
          <w:bCs/>
          <w:sz w:val="22"/>
          <w:szCs w:val="22"/>
        </w:rPr>
      </w:pPr>
      <w:r w:rsidRPr="00C32B07">
        <w:rPr>
          <w:rFonts w:ascii="Calibri" w:hAnsi="Calibri" w:cs="Calibri"/>
          <w:b/>
          <w:bCs/>
          <w:sz w:val="22"/>
          <w:szCs w:val="22"/>
        </w:rPr>
        <w:t>If there are dedicated office spaces in the convention halls, would this decrease your need?</w:t>
      </w:r>
    </w:p>
    <w:p w14:paraId="6F3796B6" w14:textId="61837BC7" w:rsidR="00497733" w:rsidRDefault="00497733" w:rsidP="00497733">
      <w:pPr>
        <w:pStyle w:val="BodyText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Full office requirements can be found on page 4 of the RFP under “Offices”. The answer would be dependent on the number of dedicated office spaces in your center.</w:t>
      </w:r>
    </w:p>
    <w:p w14:paraId="688D882C" w14:textId="77777777" w:rsidR="00C32B07" w:rsidRDefault="00C32B07" w:rsidP="00C32B07">
      <w:pPr>
        <w:pStyle w:val="BodyText"/>
        <w:rPr>
          <w:rFonts w:ascii="Calibri" w:hAnsi="Calibri" w:cs="Calibri"/>
          <w:sz w:val="22"/>
          <w:szCs w:val="22"/>
        </w:rPr>
      </w:pPr>
    </w:p>
    <w:p w14:paraId="3B43BE0D" w14:textId="54710CA2" w:rsidR="00497733" w:rsidRPr="00C32B07" w:rsidRDefault="00C32B07" w:rsidP="00497733">
      <w:pPr>
        <w:pStyle w:val="BodyText"/>
        <w:numPr>
          <w:ilvl w:val="0"/>
          <w:numId w:val="24"/>
        </w:numPr>
        <w:rPr>
          <w:rFonts w:ascii="Calibri" w:hAnsi="Calibri" w:cs="Calibri"/>
          <w:b/>
          <w:bCs/>
          <w:sz w:val="22"/>
          <w:szCs w:val="22"/>
        </w:rPr>
      </w:pPr>
      <w:r w:rsidRPr="00C32B07">
        <w:rPr>
          <w:rFonts w:ascii="Calibri" w:hAnsi="Calibri" w:cs="Calibri"/>
          <w:b/>
          <w:bCs/>
          <w:sz w:val="22"/>
          <w:szCs w:val="22"/>
        </w:rPr>
        <w:t xml:space="preserve">For the officer of the organization signing off on the proposal, is that typically a CEO/President? </w:t>
      </w:r>
    </w:p>
    <w:p w14:paraId="319D9CFD" w14:textId="477C54B1" w:rsidR="00C32B07" w:rsidRDefault="00C32B07" w:rsidP="00C32B07">
      <w:pPr>
        <w:pStyle w:val="BodyText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can be any officer authorized to bind the respondent as required by the solicitation. For us, it is our CFO.</w:t>
      </w:r>
    </w:p>
    <w:p w14:paraId="2E2CF58A" w14:textId="77777777" w:rsidR="00B34B64" w:rsidRDefault="00B34B64" w:rsidP="00B34B64">
      <w:pPr>
        <w:pStyle w:val="BodyText"/>
        <w:rPr>
          <w:rFonts w:ascii="Calibri" w:hAnsi="Calibri" w:cs="Calibri"/>
          <w:sz w:val="22"/>
          <w:szCs w:val="22"/>
        </w:rPr>
      </w:pPr>
    </w:p>
    <w:p w14:paraId="2E5F93A5" w14:textId="225BBB64" w:rsidR="0010250F" w:rsidRPr="00B34B64" w:rsidRDefault="00BD50D5" w:rsidP="0010250F">
      <w:pPr>
        <w:pStyle w:val="BodyText"/>
        <w:numPr>
          <w:ilvl w:val="0"/>
          <w:numId w:val="24"/>
        </w:numPr>
        <w:rPr>
          <w:rFonts w:ascii="Calibri" w:hAnsi="Calibri" w:cs="Calibri"/>
          <w:b/>
          <w:bCs/>
          <w:sz w:val="22"/>
          <w:szCs w:val="22"/>
        </w:rPr>
      </w:pPr>
      <w:r w:rsidRPr="00B34B64">
        <w:rPr>
          <w:rFonts w:ascii="Calibri" w:hAnsi="Calibri" w:cs="Calibri"/>
          <w:b/>
          <w:bCs/>
          <w:sz w:val="22"/>
          <w:szCs w:val="22"/>
        </w:rPr>
        <w:t>If there is a staff room block needed, are you able to provide what the staff room block needs would be and the anticipated rate for the rooms?</w:t>
      </w:r>
    </w:p>
    <w:p w14:paraId="4B3A34A0" w14:textId="35181415" w:rsidR="00BD50D5" w:rsidRDefault="00B34B64" w:rsidP="00BD50D5">
      <w:pPr>
        <w:pStyle w:val="BodyText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Staff rooms are included in the total block requested on page 6 of the RFP. We average ~20-30 staff rooms, and the housing agency typically assigns staff to rooms with the GSA rate.</w:t>
      </w:r>
    </w:p>
    <w:p w14:paraId="4443F2EB" w14:textId="77777777" w:rsidR="00037C47" w:rsidRDefault="00037C47" w:rsidP="00037C47">
      <w:pPr>
        <w:pStyle w:val="BodyText"/>
        <w:rPr>
          <w:rFonts w:ascii="Calibri" w:hAnsi="Calibri" w:cs="Calibri"/>
          <w:sz w:val="22"/>
          <w:szCs w:val="22"/>
        </w:rPr>
      </w:pPr>
    </w:p>
    <w:p w14:paraId="6F49F239" w14:textId="3000561F" w:rsidR="00C33ED7" w:rsidRPr="00037C47" w:rsidRDefault="00C33ED7" w:rsidP="00C33ED7">
      <w:pPr>
        <w:pStyle w:val="BodyText"/>
        <w:numPr>
          <w:ilvl w:val="0"/>
          <w:numId w:val="24"/>
        </w:numPr>
        <w:rPr>
          <w:rFonts w:ascii="Calibri" w:hAnsi="Calibri" w:cs="Calibri"/>
          <w:b/>
          <w:bCs/>
          <w:sz w:val="22"/>
          <w:szCs w:val="22"/>
        </w:rPr>
      </w:pPr>
      <w:r w:rsidRPr="00037C47">
        <w:rPr>
          <w:rFonts w:ascii="Calibri" w:hAnsi="Calibri" w:cs="Calibri"/>
          <w:b/>
          <w:bCs/>
          <w:sz w:val="22"/>
          <w:szCs w:val="22"/>
        </w:rPr>
        <w:t>Can you please provide (3) years of room night history showing contract and pick-up?</w:t>
      </w:r>
    </w:p>
    <w:p w14:paraId="219A508B" w14:textId="05030E25" w:rsidR="00C33ED7" w:rsidRDefault="00037C47" w:rsidP="00804031">
      <w:pPr>
        <w:pStyle w:val="BodyText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Sleeping room information can be found on page</w:t>
      </w:r>
      <w:r w:rsidR="001B2F33">
        <w:rPr>
          <w:rFonts w:ascii="Calibri" w:hAnsi="Calibri" w:cs="Calibri"/>
          <w:sz w:val="22"/>
          <w:szCs w:val="22"/>
        </w:rPr>
        <w:t>s 5 and</w:t>
      </w:r>
      <w:r>
        <w:rPr>
          <w:rFonts w:ascii="Calibri" w:hAnsi="Calibri" w:cs="Calibri"/>
          <w:sz w:val="22"/>
          <w:szCs w:val="22"/>
        </w:rPr>
        <w:t xml:space="preserve"> 6 of the RFP</w:t>
      </w:r>
      <w:r w:rsidR="007359C9">
        <w:rPr>
          <w:rFonts w:ascii="Calibri" w:hAnsi="Calibri" w:cs="Calibri"/>
          <w:sz w:val="22"/>
          <w:szCs w:val="22"/>
        </w:rPr>
        <w:t>, with specific contract and pick-up history on page 6</w:t>
      </w:r>
      <w:r w:rsidRPr="00804031">
        <w:rPr>
          <w:rFonts w:ascii="Calibri" w:hAnsi="Calibri" w:cs="Calibri"/>
          <w:sz w:val="22"/>
          <w:szCs w:val="22"/>
        </w:rPr>
        <w:t>.</w:t>
      </w:r>
    </w:p>
    <w:p w14:paraId="740D0300" w14:textId="77777777" w:rsidR="00040780" w:rsidRDefault="00040780" w:rsidP="00040780">
      <w:pPr>
        <w:pStyle w:val="BodyText"/>
        <w:rPr>
          <w:rFonts w:ascii="Calibri" w:hAnsi="Calibri" w:cs="Calibri"/>
          <w:sz w:val="22"/>
          <w:szCs w:val="22"/>
        </w:rPr>
      </w:pPr>
    </w:p>
    <w:p w14:paraId="4911096C" w14:textId="57356A42" w:rsidR="00804031" w:rsidRPr="00040780" w:rsidRDefault="005D6D3E" w:rsidP="00804031">
      <w:pPr>
        <w:pStyle w:val="BodyText"/>
        <w:numPr>
          <w:ilvl w:val="0"/>
          <w:numId w:val="24"/>
        </w:numPr>
        <w:rPr>
          <w:rFonts w:ascii="Calibri" w:hAnsi="Calibri" w:cs="Calibri"/>
          <w:b/>
          <w:bCs/>
          <w:sz w:val="22"/>
          <w:szCs w:val="22"/>
        </w:rPr>
      </w:pPr>
      <w:r w:rsidRPr="00040780">
        <w:rPr>
          <w:rFonts w:ascii="Calibri" w:hAnsi="Calibri" w:cs="Calibri"/>
          <w:b/>
          <w:bCs/>
          <w:sz w:val="22"/>
          <w:szCs w:val="22"/>
        </w:rPr>
        <w:t xml:space="preserve">The RFP does not list </w:t>
      </w:r>
      <w:r w:rsidR="00040780" w:rsidRPr="00040780">
        <w:rPr>
          <w:rFonts w:ascii="Calibri" w:hAnsi="Calibri" w:cs="Calibri"/>
          <w:b/>
          <w:bCs/>
          <w:sz w:val="22"/>
          <w:szCs w:val="22"/>
        </w:rPr>
        <w:t>the location</w:t>
      </w:r>
      <w:r w:rsidRPr="00040780">
        <w:rPr>
          <w:rFonts w:ascii="Calibri" w:hAnsi="Calibri" w:cs="Calibri"/>
          <w:b/>
          <w:bCs/>
          <w:sz w:val="22"/>
          <w:szCs w:val="22"/>
        </w:rPr>
        <w:t xml:space="preserve"> for 2024. </w:t>
      </w:r>
      <w:r w:rsidR="00040780" w:rsidRPr="00040780">
        <w:rPr>
          <w:rFonts w:ascii="Calibri" w:hAnsi="Calibri" w:cs="Calibri"/>
          <w:b/>
          <w:bCs/>
          <w:sz w:val="22"/>
          <w:szCs w:val="22"/>
        </w:rPr>
        <w:t>Can you provide the history for 2024?</w:t>
      </w:r>
    </w:p>
    <w:p w14:paraId="0A94671E" w14:textId="5AA818C8" w:rsidR="00040780" w:rsidRPr="00804031" w:rsidRDefault="00040780" w:rsidP="00040780">
      <w:pPr>
        <w:pStyle w:val="BodyText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event did not take place in 2024 as it occurs every two years.</w:t>
      </w:r>
    </w:p>
    <w:p w14:paraId="31AB0BDE" w14:textId="77777777" w:rsidR="00B920F2" w:rsidRPr="00F91FFA" w:rsidRDefault="00B920F2" w:rsidP="00B920F2">
      <w:pPr>
        <w:pStyle w:val="BodyText"/>
        <w:jc w:val="both"/>
        <w:rPr>
          <w:rFonts w:ascii="Calibri" w:hAnsi="Calibri" w:cs="Calibri"/>
          <w:color w:val="0E2841" w:themeColor="text2"/>
          <w:sz w:val="22"/>
          <w:szCs w:val="22"/>
        </w:rPr>
      </w:pPr>
    </w:p>
    <w:p w14:paraId="14A9C748" w14:textId="77777777" w:rsidR="000E693F" w:rsidRDefault="000E693F" w:rsidP="007B6C0B">
      <w:pPr>
        <w:jc w:val="center"/>
        <w:rPr>
          <w:rFonts w:ascii="Calibri" w:hAnsi="Calibri" w:cs="Calibri"/>
          <w:b/>
        </w:rPr>
      </w:pPr>
    </w:p>
    <w:p w14:paraId="62BA3616" w14:textId="57593742" w:rsidR="00E5222F" w:rsidRPr="007B6C0B" w:rsidRDefault="00B920F2" w:rsidP="007B6C0B">
      <w:pPr>
        <w:jc w:val="center"/>
        <w:rPr>
          <w:rFonts w:ascii="Calibri" w:eastAsiaTheme="minorEastAsia" w:hAnsi="Calibri" w:cs="Calibri"/>
          <w:b/>
          <w:sz w:val="24"/>
          <w:szCs w:val="24"/>
        </w:rPr>
      </w:pPr>
      <w:r w:rsidRPr="00F91FFA">
        <w:rPr>
          <w:rFonts w:ascii="Calibri" w:hAnsi="Calibri" w:cs="Calibri"/>
          <w:b/>
        </w:rPr>
        <w:t>End of Q&amp;A</w:t>
      </w:r>
    </w:p>
    <w:sectPr w:rsidR="00E5222F" w:rsidRPr="007B6C0B" w:rsidSect="00B920F2">
      <w:headerReference w:type="default" r:id="rId10"/>
      <w:pgSz w:w="12240" w:h="15840"/>
      <w:pgMar w:top="1080" w:right="720" w:bottom="144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27904" w14:textId="77777777" w:rsidR="00896C49" w:rsidRDefault="00896C49">
      <w:r>
        <w:separator/>
      </w:r>
    </w:p>
  </w:endnote>
  <w:endnote w:type="continuationSeparator" w:id="0">
    <w:p w14:paraId="5827AE74" w14:textId="77777777" w:rsidR="00896C49" w:rsidRDefault="00896C49">
      <w:r>
        <w:continuationSeparator/>
      </w:r>
    </w:p>
  </w:endnote>
  <w:endnote w:type="continuationNotice" w:id="1">
    <w:p w14:paraId="49A6D829" w14:textId="77777777" w:rsidR="00896C49" w:rsidRDefault="00896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0DBF4" w14:textId="77777777" w:rsidR="00896C49" w:rsidRDefault="00896C49">
      <w:r>
        <w:separator/>
      </w:r>
    </w:p>
  </w:footnote>
  <w:footnote w:type="continuationSeparator" w:id="0">
    <w:p w14:paraId="5F8DBDD2" w14:textId="77777777" w:rsidR="00896C49" w:rsidRDefault="00896C49">
      <w:r>
        <w:continuationSeparator/>
      </w:r>
    </w:p>
  </w:footnote>
  <w:footnote w:type="continuationNotice" w:id="1">
    <w:p w14:paraId="3C0A5415" w14:textId="77777777" w:rsidR="00896C49" w:rsidRDefault="00896C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EC536" w14:textId="77777777" w:rsidR="0092107F" w:rsidRDefault="0092107F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8240" behindDoc="1" locked="1" layoutInCell="1" allowOverlap="1" wp14:anchorId="1F1CCF52" wp14:editId="2F4A3E94">
          <wp:simplePos x="0" y="0"/>
          <wp:positionH relativeFrom="column">
            <wp:posOffset>-447675</wp:posOffset>
          </wp:positionH>
          <wp:positionV relativeFrom="paragraph">
            <wp:posOffset>-466725</wp:posOffset>
          </wp:positionV>
          <wp:extent cx="7772400" cy="10058400"/>
          <wp:effectExtent l="0" t="0" r="0" b="0"/>
          <wp:wrapNone/>
          <wp:docPr id="1702734895" name="Picture 1702734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14E"/>
    <w:multiLevelType w:val="hybridMultilevel"/>
    <w:tmpl w:val="F7261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96BA4"/>
    <w:multiLevelType w:val="hybridMultilevel"/>
    <w:tmpl w:val="283621C0"/>
    <w:lvl w:ilvl="0" w:tplc="03DC53B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39D4552"/>
    <w:multiLevelType w:val="hybridMultilevel"/>
    <w:tmpl w:val="C3726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E78F7"/>
    <w:multiLevelType w:val="hybridMultilevel"/>
    <w:tmpl w:val="384297A8"/>
    <w:lvl w:ilvl="0" w:tplc="FFFFFFFF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5" w:hanging="360"/>
      </w:pPr>
    </w:lvl>
    <w:lvl w:ilvl="2" w:tplc="FFFFFFFF" w:tentative="1">
      <w:start w:val="1"/>
      <w:numFmt w:val="lowerRoman"/>
      <w:lvlText w:val="%3."/>
      <w:lvlJc w:val="right"/>
      <w:pPr>
        <w:ind w:left="2115" w:hanging="180"/>
      </w:pPr>
    </w:lvl>
    <w:lvl w:ilvl="3" w:tplc="FFFFFFFF" w:tentative="1">
      <w:start w:val="1"/>
      <w:numFmt w:val="decimal"/>
      <w:lvlText w:val="%4."/>
      <w:lvlJc w:val="left"/>
      <w:pPr>
        <w:ind w:left="2835" w:hanging="360"/>
      </w:pPr>
    </w:lvl>
    <w:lvl w:ilvl="4" w:tplc="FFFFFFFF" w:tentative="1">
      <w:start w:val="1"/>
      <w:numFmt w:val="lowerLetter"/>
      <w:lvlText w:val="%5."/>
      <w:lvlJc w:val="left"/>
      <w:pPr>
        <w:ind w:left="3555" w:hanging="360"/>
      </w:pPr>
    </w:lvl>
    <w:lvl w:ilvl="5" w:tplc="FFFFFFFF" w:tentative="1">
      <w:start w:val="1"/>
      <w:numFmt w:val="lowerRoman"/>
      <w:lvlText w:val="%6."/>
      <w:lvlJc w:val="right"/>
      <w:pPr>
        <w:ind w:left="4275" w:hanging="180"/>
      </w:pPr>
    </w:lvl>
    <w:lvl w:ilvl="6" w:tplc="FFFFFFFF" w:tentative="1">
      <w:start w:val="1"/>
      <w:numFmt w:val="decimal"/>
      <w:lvlText w:val="%7."/>
      <w:lvlJc w:val="left"/>
      <w:pPr>
        <w:ind w:left="4995" w:hanging="360"/>
      </w:pPr>
    </w:lvl>
    <w:lvl w:ilvl="7" w:tplc="FFFFFFFF" w:tentative="1">
      <w:start w:val="1"/>
      <w:numFmt w:val="lowerLetter"/>
      <w:lvlText w:val="%8."/>
      <w:lvlJc w:val="left"/>
      <w:pPr>
        <w:ind w:left="5715" w:hanging="360"/>
      </w:pPr>
    </w:lvl>
    <w:lvl w:ilvl="8" w:tplc="FFFFFFFF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1B613E0"/>
    <w:multiLevelType w:val="hybridMultilevel"/>
    <w:tmpl w:val="160AE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B5A36"/>
    <w:multiLevelType w:val="hybridMultilevel"/>
    <w:tmpl w:val="DBFAB324"/>
    <w:lvl w:ilvl="0" w:tplc="5CD4A5C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69B33EB"/>
    <w:multiLevelType w:val="hybridMultilevel"/>
    <w:tmpl w:val="E844FE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D1C29"/>
    <w:multiLevelType w:val="hybridMultilevel"/>
    <w:tmpl w:val="F14A4524"/>
    <w:lvl w:ilvl="0" w:tplc="7804A0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FC46E5"/>
    <w:multiLevelType w:val="hybridMultilevel"/>
    <w:tmpl w:val="56C2AFA4"/>
    <w:lvl w:ilvl="0" w:tplc="4F8881B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F961C6F"/>
    <w:multiLevelType w:val="hybridMultilevel"/>
    <w:tmpl w:val="F8EC0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652E3"/>
    <w:multiLevelType w:val="hybridMultilevel"/>
    <w:tmpl w:val="9AE6DAF2"/>
    <w:lvl w:ilvl="0" w:tplc="C38AFC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0107DB"/>
    <w:multiLevelType w:val="hybridMultilevel"/>
    <w:tmpl w:val="044E6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13C37"/>
    <w:multiLevelType w:val="hybridMultilevel"/>
    <w:tmpl w:val="8E18AD66"/>
    <w:lvl w:ilvl="0" w:tplc="950A4974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59880F95"/>
    <w:multiLevelType w:val="hybridMultilevel"/>
    <w:tmpl w:val="E20C9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74B3A"/>
    <w:multiLevelType w:val="hybridMultilevel"/>
    <w:tmpl w:val="35B014AE"/>
    <w:lvl w:ilvl="0" w:tplc="F38A89A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628B2E5A"/>
    <w:multiLevelType w:val="hybridMultilevel"/>
    <w:tmpl w:val="384297A8"/>
    <w:lvl w:ilvl="0" w:tplc="950A4974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670448DE"/>
    <w:multiLevelType w:val="hybridMultilevel"/>
    <w:tmpl w:val="56E6333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507FA3"/>
    <w:multiLevelType w:val="hybridMultilevel"/>
    <w:tmpl w:val="80DCEF3C"/>
    <w:lvl w:ilvl="0" w:tplc="14E61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03779B"/>
    <w:multiLevelType w:val="hybridMultilevel"/>
    <w:tmpl w:val="019C407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4E142B"/>
    <w:multiLevelType w:val="hybridMultilevel"/>
    <w:tmpl w:val="C008A8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82159D"/>
    <w:multiLevelType w:val="hybridMultilevel"/>
    <w:tmpl w:val="312CB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71ED1"/>
    <w:multiLevelType w:val="hybridMultilevel"/>
    <w:tmpl w:val="DD14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557F7"/>
    <w:multiLevelType w:val="hybridMultilevel"/>
    <w:tmpl w:val="19AC2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D135E"/>
    <w:multiLevelType w:val="hybridMultilevel"/>
    <w:tmpl w:val="1F8E0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E64FC"/>
    <w:multiLevelType w:val="hybridMultilevel"/>
    <w:tmpl w:val="A8065A78"/>
    <w:lvl w:ilvl="0" w:tplc="D758FB7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636989066">
    <w:abstractNumId w:val="17"/>
  </w:num>
  <w:num w:numId="2" w16cid:durableId="1216969462">
    <w:abstractNumId w:val="18"/>
  </w:num>
  <w:num w:numId="3" w16cid:durableId="1785690041">
    <w:abstractNumId w:val="7"/>
  </w:num>
  <w:num w:numId="4" w16cid:durableId="683357946">
    <w:abstractNumId w:val="10"/>
  </w:num>
  <w:num w:numId="5" w16cid:durableId="2054302594">
    <w:abstractNumId w:val="19"/>
  </w:num>
  <w:num w:numId="6" w16cid:durableId="1005979208">
    <w:abstractNumId w:val="16"/>
  </w:num>
  <w:num w:numId="7" w16cid:durableId="1845825293">
    <w:abstractNumId w:val="4"/>
  </w:num>
  <w:num w:numId="8" w16cid:durableId="1038630385">
    <w:abstractNumId w:val="22"/>
  </w:num>
  <w:num w:numId="9" w16cid:durableId="881402901">
    <w:abstractNumId w:val="0"/>
  </w:num>
  <w:num w:numId="10" w16cid:durableId="63381769">
    <w:abstractNumId w:val="11"/>
  </w:num>
  <w:num w:numId="11" w16cid:durableId="1525169162">
    <w:abstractNumId w:val="23"/>
  </w:num>
  <w:num w:numId="12" w16cid:durableId="1720323075">
    <w:abstractNumId w:val="13"/>
  </w:num>
  <w:num w:numId="13" w16cid:durableId="422340074">
    <w:abstractNumId w:val="20"/>
  </w:num>
  <w:num w:numId="14" w16cid:durableId="109130503">
    <w:abstractNumId w:val="2"/>
  </w:num>
  <w:num w:numId="15" w16cid:durableId="1455442127">
    <w:abstractNumId w:val="6"/>
  </w:num>
  <w:num w:numId="16" w16cid:durableId="493305387">
    <w:abstractNumId w:val="15"/>
  </w:num>
  <w:num w:numId="17" w16cid:durableId="15934269">
    <w:abstractNumId w:val="3"/>
  </w:num>
  <w:num w:numId="18" w16cid:durableId="577860987">
    <w:abstractNumId w:val="12"/>
  </w:num>
  <w:num w:numId="19" w16cid:durableId="577590535">
    <w:abstractNumId w:val="5"/>
  </w:num>
  <w:num w:numId="20" w16cid:durableId="413746733">
    <w:abstractNumId w:val="24"/>
  </w:num>
  <w:num w:numId="21" w16cid:durableId="123625307">
    <w:abstractNumId w:val="14"/>
  </w:num>
  <w:num w:numId="22" w16cid:durableId="1775707561">
    <w:abstractNumId w:val="1"/>
  </w:num>
  <w:num w:numId="23" w16cid:durableId="392579554">
    <w:abstractNumId w:val="8"/>
  </w:num>
  <w:num w:numId="24" w16cid:durableId="9265513">
    <w:abstractNumId w:val="9"/>
  </w:num>
  <w:num w:numId="25" w16cid:durableId="17660749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2F"/>
    <w:rsid w:val="00006D61"/>
    <w:rsid w:val="000235C8"/>
    <w:rsid w:val="00023626"/>
    <w:rsid w:val="00031ADF"/>
    <w:rsid w:val="0003485D"/>
    <w:rsid w:val="00037C47"/>
    <w:rsid w:val="00040780"/>
    <w:rsid w:val="000562C5"/>
    <w:rsid w:val="00061EFA"/>
    <w:rsid w:val="00064ED2"/>
    <w:rsid w:val="0007042F"/>
    <w:rsid w:val="00074E48"/>
    <w:rsid w:val="000A2094"/>
    <w:rsid w:val="000B4C52"/>
    <w:rsid w:val="000B5DEE"/>
    <w:rsid w:val="000B6347"/>
    <w:rsid w:val="000D21F2"/>
    <w:rsid w:val="000D78F3"/>
    <w:rsid w:val="000E24F2"/>
    <w:rsid w:val="000E25DE"/>
    <w:rsid w:val="000E693F"/>
    <w:rsid w:val="000E6992"/>
    <w:rsid w:val="000F3B67"/>
    <w:rsid w:val="00100EE6"/>
    <w:rsid w:val="0010250F"/>
    <w:rsid w:val="00122552"/>
    <w:rsid w:val="00126A62"/>
    <w:rsid w:val="001341B1"/>
    <w:rsid w:val="00184542"/>
    <w:rsid w:val="00191412"/>
    <w:rsid w:val="001B12FB"/>
    <w:rsid w:val="001B2F33"/>
    <w:rsid w:val="001D700D"/>
    <w:rsid w:val="001E345A"/>
    <w:rsid w:val="002002EB"/>
    <w:rsid w:val="00207037"/>
    <w:rsid w:val="0021301F"/>
    <w:rsid w:val="00221282"/>
    <w:rsid w:val="0024056E"/>
    <w:rsid w:val="002610CB"/>
    <w:rsid w:val="00265F15"/>
    <w:rsid w:val="00271174"/>
    <w:rsid w:val="002727C4"/>
    <w:rsid w:val="00277959"/>
    <w:rsid w:val="0028420D"/>
    <w:rsid w:val="002936CD"/>
    <w:rsid w:val="002960E9"/>
    <w:rsid w:val="002A4646"/>
    <w:rsid w:val="002D7BC8"/>
    <w:rsid w:val="002F4EA1"/>
    <w:rsid w:val="002F52FB"/>
    <w:rsid w:val="00303150"/>
    <w:rsid w:val="003237BD"/>
    <w:rsid w:val="00350F13"/>
    <w:rsid w:val="00351872"/>
    <w:rsid w:val="00355823"/>
    <w:rsid w:val="0036443C"/>
    <w:rsid w:val="00367883"/>
    <w:rsid w:val="00372D6D"/>
    <w:rsid w:val="00384F93"/>
    <w:rsid w:val="003A53B3"/>
    <w:rsid w:val="003B717D"/>
    <w:rsid w:val="003C63E5"/>
    <w:rsid w:val="003D35AC"/>
    <w:rsid w:val="003D5B17"/>
    <w:rsid w:val="003D77B8"/>
    <w:rsid w:val="003F4792"/>
    <w:rsid w:val="003F47A7"/>
    <w:rsid w:val="003F5861"/>
    <w:rsid w:val="00400E48"/>
    <w:rsid w:val="00412449"/>
    <w:rsid w:val="00415847"/>
    <w:rsid w:val="0041590A"/>
    <w:rsid w:val="004210A0"/>
    <w:rsid w:val="00423CCD"/>
    <w:rsid w:val="00426BB2"/>
    <w:rsid w:val="004529AE"/>
    <w:rsid w:val="004628FC"/>
    <w:rsid w:val="004660B9"/>
    <w:rsid w:val="0047293A"/>
    <w:rsid w:val="004748F1"/>
    <w:rsid w:val="00491F36"/>
    <w:rsid w:val="00496445"/>
    <w:rsid w:val="00497733"/>
    <w:rsid w:val="004B3C5B"/>
    <w:rsid w:val="004B736C"/>
    <w:rsid w:val="004D2A3D"/>
    <w:rsid w:val="004F369C"/>
    <w:rsid w:val="00500B88"/>
    <w:rsid w:val="0051237D"/>
    <w:rsid w:val="00524076"/>
    <w:rsid w:val="0053382A"/>
    <w:rsid w:val="005475D9"/>
    <w:rsid w:val="00552CD7"/>
    <w:rsid w:val="00565C01"/>
    <w:rsid w:val="00570687"/>
    <w:rsid w:val="005A0527"/>
    <w:rsid w:val="005A1255"/>
    <w:rsid w:val="005A5B62"/>
    <w:rsid w:val="005B5AE7"/>
    <w:rsid w:val="005B6483"/>
    <w:rsid w:val="005C2E20"/>
    <w:rsid w:val="005D6D3E"/>
    <w:rsid w:val="005E75BC"/>
    <w:rsid w:val="00611DEE"/>
    <w:rsid w:val="006346B9"/>
    <w:rsid w:val="0063560B"/>
    <w:rsid w:val="00646B1A"/>
    <w:rsid w:val="00651C58"/>
    <w:rsid w:val="00671849"/>
    <w:rsid w:val="00681CE1"/>
    <w:rsid w:val="00682029"/>
    <w:rsid w:val="00682C2D"/>
    <w:rsid w:val="006978EE"/>
    <w:rsid w:val="006A2BEB"/>
    <w:rsid w:val="006A7A4F"/>
    <w:rsid w:val="006B0ACD"/>
    <w:rsid w:val="006B20F2"/>
    <w:rsid w:val="006C00BD"/>
    <w:rsid w:val="006C277B"/>
    <w:rsid w:val="006D6957"/>
    <w:rsid w:val="006D7E48"/>
    <w:rsid w:val="006F4B68"/>
    <w:rsid w:val="00703D63"/>
    <w:rsid w:val="00710F76"/>
    <w:rsid w:val="00725FC5"/>
    <w:rsid w:val="00726AD8"/>
    <w:rsid w:val="00730221"/>
    <w:rsid w:val="007307C9"/>
    <w:rsid w:val="007359C9"/>
    <w:rsid w:val="00745EC6"/>
    <w:rsid w:val="00756EED"/>
    <w:rsid w:val="00763AA8"/>
    <w:rsid w:val="00765E21"/>
    <w:rsid w:val="007749FB"/>
    <w:rsid w:val="00775EAF"/>
    <w:rsid w:val="007958B2"/>
    <w:rsid w:val="007B3819"/>
    <w:rsid w:val="007B501A"/>
    <w:rsid w:val="007B6C0B"/>
    <w:rsid w:val="007C2A38"/>
    <w:rsid w:val="007E75D4"/>
    <w:rsid w:val="00804031"/>
    <w:rsid w:val="00804A4D"/>
    <w:rsid w:val="00814434"/>
    <w:rsid w:val="0081715F"/>
    <w:rsid w:val="00823033"/>
    <w:rsid w:val="0083113F"/>
    <w:rsid w:val="00837E3C"/>
    <w:rsid w:val="00845A31"/>
    <w:rsid w:val="00845F77"/>
    <w:rsid w:val="00847D17"/>
    <w:rsid w:val="0086785B"/>
    <w:rsid w:val="00872F4E"/>
    <w:rsid w:val="00873E3D"/>
    <w:rsid w:val="0088243A"/>
    <w:rsid w:val="00896C49"/>
    <w:rsid w:val="008A4B56"/>
    <w:rsid w:val="008C1170"/>
    <w:rsid w:val="008C45F6"/>
    <w:rsid w:val="008D0810"/>
    <w:rsid w:val="008D4CBF"/>
    <w:rsid w:val="008D571B"/>
    <w:rsid w:val="008D6964"/>
    <w:rsid w:val="008E28AB"/>
    <w:rsid w:val="008E29F7"/>
    <w:rsid w:val="008E59B1"/>
    <w:rsid w:val="008E7699"/>
    <w:rsid w:val="00903D4D"/>
    <w:rsid w:val="0092107F"/>
    <w:rsid w:val="00924289"/>
    <w:rsid w:val="00930EA7"/>
    <w:rsid w:val="00937D5B"/>
    <w:rsid w:val="00943CA7"/>
    <w:rsid w:val="009572D5"/>
    <w:rsid w:val="009643BA"/>
    <w:rsid w:val="009665D0"/>
    <w:rsid w:val="0097120F"/>
    <w:rsid w:val="00971950"/>
    <w:rsid w:val="00983D69"/>
    <w:rsid w:val="00986BAF"/>
    <w:rsid w:val="0098782E"/>
    <w:rsid w:val="009B44BA"/>
    <w:rsid w:val="009C0DBD"/>
    <w:rsid w:val="009C1249"/>
    <w:rsid w:val="009C6B90"/>
    <w:rsid w:val="009D6B24"/>
    <w:rsid w:val="009D7CE2"/>
    <w:rsid w:val="00A00E0D"/>
    <w:rsid w:val="00A010F9"/>
    <w:rsid w:val="00A05F5E"/>
    <w:rsid w:val="00A11B44"/>
    <w:rsid w:val="00A12196"/>
    <w:rsid w:val="00A446A9"/>
    <w:rsid w:val="00A54F8E"/>
    <w:rsid w:val="00A557CB"/>
    <w:rsid w:val="00A93EB5"/>
    <w:rsid w:val="00A975B3"/>
    <w:rsid w:val="00AA0CA1"/>
    <w:rsid w:val="00AA3951"/>
    <w:rsid w:val="00AB4BCB"/>
    <w:rsid w:val="00AC2987"/>
    <w:rsid w:val="00AE5C9E"/>
    <w:rsid w:val="00B16C1C"/>
    <w:rsid w:val="00B21B08"/>
    <w:rsid w:val="00B34B64"/>
    <w:rsid w:val="00B37B22"/>
    <w:rsid w:val="00B42148"/>
    <w:rsid w:val="00B62347"/>
    <w:rsid w:val="00B63050"/>
    <w:rsid w:val="00B65FEE"/>
    <w:rsid w:val="00B70079"/>
    <w:rsid w:val="00B87417"/>
    <w:rsid w:val="00B920F2"/>
    <w:rsid w:val="00BB7CC3"/>
    <w:rsid w:val="00BC02B7"/>
    <w:rsid w:val="00BC061F"/>
    <w:rsid w:val="00BC2908"/>
    <w:rsid w:val="00BC6EA9"/>
    <w:rsid w:val="00BD50D5"/>
    <w:rsid w:val="00BE38C1"/>
    <w:rsid w:val="00C0304D"/>
    <w:rsid w:val="00C1418E"/>
    <w:rsid w:val="00C26D76"/>
    <w:rsid w:val="00C3112D"/>
    <w:rsid w:val="00C32B07"/>
    <w:rsid w:val="00C33ED7"/>
    <w:rsid w:val="00C55494"/>
    <w:rsid w:val="00C63CC1"/>
    <w:rsid w:val="00C718F2"/>
    <w:rsid w:val="00C74277"/>
    <w:rsid w:val="00C77FA1"/>
    <w:rsid w:val="00C9330A"/>
    <w:rsid w:val="00CB1EA2"/>
    <w:rsid w:val="00CD4ECA"/>
    <w:rsid w:val="00D00960"/>
    <w:rsid w:val="00D01E33"/>
    <w:rsid w:val="00D1664E"/>
    <w:rsid w:val="00D2065B"/>
    <w:rsid w:val="00D23749"/>
    <w:rsid w:val="00D24EF3"/>
    <w:rsid w:val="00D436D6"/>
    <w:rsid w:val="00D45F50"/>
    <w:rsid w:val="00D83C89"/>
    <w:rsid w:val="00DB0EED"/>
    <w:rsid w:val="00DF10F2"/>
    <w:rsid w:val="00DF43F3"/>
    <w:rsid w:val="00DF5458"/>
    <w:rsid w:val="00E0068F"/>
    <w:rsid w:val="00E03CFF"/>
    <w:rsid w:val="00E1767B"/>
    <w:rsid w:val="00E22A02"/>
    <w:rsid w:val="00E23CE3"/>
    <w:rsid w:val="00E5222F"/>
    <w:rsid w:val="00E62B0C"/>
    <w:rsid w:val="00E6598D"/>
    <w:rsid w:val="00E70362"/>
    <w:rsid w:val="00E77FC1"/>
    <w:rsid w:val="00E850C5"/>
    <w:rsid w:val="00E86CC5"/>
    <w:rsid w:val="00E87A83"/>
    <w:rsid w:val="00E87EDE"/>
    <w:rsid w:val="00E90535"/>
    <w:rsid w:val="00EA10B5"/>
    <w:rsid w:val="00EB3430"/>
    <w:rsid w:val="00EC0236"/>
    <w:rsid w:val="00EC32E5"/>
    <w:rsid w:val="00EF4B70"/>
    <w:rsid w:val="00EF5D25"/>
    <w:rsid w:val="00EF76AD"/>
    <w:rsid w:val="00F01127"/>
    <w:rsid w:val="00F01F01"/>
    <w:rsid w:val="00F06FCA"/>
    <w:rsid w:val="00F360EB"/>
    <w:rsid w:val="00F43E53"/>
    <w:rsid w:val="00F4491C"/>
    <w:rsid w:val="00F64C35"/>
    <w:rsid w:val="00F71AF0"/>
    <w:rsid w:val="00F7259B"/>
    <w:rsid w:val="00F91FFA"/>
    <w:rsid w:val="00FA7E3E"/>
    <w:rsid w:val="00FC1BF8"/>
    <w:rsid w:val="00FC4A48"/>
    <w:rsid w:val="00FE10BB"/>
    <w:rsid w:val="00FE251F"/>
    <w:rsid w:val="00FE2B5A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D388"/>
  <w15:chartTrackingRefBased/>
  <w15:docId w15:val="{38AC09A6-621A-4290-A156-FB2CDDD6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920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5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2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2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2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2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52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2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2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2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2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2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22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920F2"/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20F2"/>
    <w:rPr>
      <w:rFonts w:ascii="Georgia" w:eastAsia="Georgia" w:hAnsi="Georgia" w:cs="Georg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92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0F2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B920F2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B920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0F2"/>
  </w:style>
  <w:style w:type="paragraph" w:styleId="Footer">
    <w:name w:val="footer"/>
    <w:basedOn w:val="Normal"/>
    <w:link w:val="FooterChar"/>
    <w:uiPriority w:val="99"/>
    <w:semiHidden/>
    <w:unhideWhenUsed/>
    <w:rsid w:val="002779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7959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9B44BA"/>
    <w:pPr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84a0d1-52a4-4403-95e4-a73928fa3fa8" xsi:nil="true"/>
    <lcf76f155ced4ddcb4097134ff3c332f xmlns="26b971c9-f1e5-4c86-90af-a9ce83c0af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003AC440B0A4886009A9A94F14E91" ma:contentTypeVersion="19" ma:contentTypeDescription="Create a new document." ma:contentTypeScope="" ma:versionID="afae3d6acca37b3cfaac9eb3bce24590">
  <xsd:schema xmlns:xsd="http://www.w3.org/2001/XMLSchema" xmlns:xs="http://www.w3.org/2001/XMLSchema" xmlns:p="http://schemas.microsoft.com/office/2006/metadata/properties" xmlns:ns2="26b971c9-f1e5-4c86-90af-a9ce83c0af2d" xmlns:ns3="9484a0d1-52a4-4403-95e4-a73928fa3fa8" targetNamespace="http://schemas.microsoft.com/office/2006/metadata/properties" ma:root="true" ma:fieldsID="36a62db715fd41745d24f08ae8de16cd" ns2:_="" ns3:_="">
    <xsd:import namespace="26b971c9-f1e5-4c86-90af-a9ce83c0af2d"/>
    <xsd:import namespace="9484a0d1-52a4-4403-95e4-a73928fa3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971c9-f1e5-4c86-90af-a9ce83c0a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2d73b94-0eba-4d43-b2d8-ac573da01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a0d1-52a4-4403-95e4-a73928fa3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92f1560-c063-489d-afbf-10438d848623}" ma:internalName="TaxCatchAll" ma:showField="CatchAllData" ma:web="9484a0d1-52a4-4403-95e4-a73928fa3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5119F-AD2F-4551-A278-F317A753B18A}">
  <ds:schemaRefs>
    <ds:schemaRef ds:uri="http://schemas.microsoft.com/office/2006/metadata/properties"/>
    <ds:schemaRef ds:uri="http://schemas.microsoft.com/office/infopath/2007/PartnerControls"/>
    <ds:schemaRef ds:uri="9484a0d1-52a4-4403-95e4-a73928fa3fa8"/>
    <ds:schemaRef ds:uri="26b971c9-f1e5-4c86-90af-a9ce83c0af2d"/>
  </ds:schemaRefs>
</ds:datastoreItem>
</file>

<file path=customXml/itemProps2.xml><?xml version="1.0" encoding="utf-8"?>
<ds:datastoreItem xmlns:ds="http://schemas.openxmlformats.org/officeDocument/2006/customXml" ds:itemID="{3A095FFD-28D7-4091-B394-AE01DBF9D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1E428-32AB-4EF7-9C95-C60186C26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971c9-f1e5-4c86-90af-a9ce83c0af2d"/>
    <ds:schemaRef ds:uri="9484a0d1-52a4-4403-95e4-a73928fa3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Powell</dc:creator>
  <cp:keywords/>
  <dc:description/>
  <cp:lastModifiedBy>Travis Childrey</cp:lastModifiedBy>
  <cp:revision>13</cp:revision>
  <dcterms:created xsi:type="dcterms:W3CDTF">2025-03-28T15:42:00Z</dcterms:created>
  <dcterms:modified xsi:type="dcterms:W3CDTF">2025-04-01T12:25:00Z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0x01010011D003AC440B0A4886009A9A94F14E91</vt:lpwstr>
  </property>
  <property fmtid="{D5CDD505-2E9C-101B-9397-08002B2CF9AE}" pid="3" name="MediaServiceImageTags">
    <vt:lpwstr/>
  </property>
</Properties>
</file>