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303" w:rsidRDefault="00CB2C90" w:rsidP="00F547D5">
      <w:pPr>
        <w:spacing w:line="480" w:lineRule="auto"/>
        <w:jc w:val="center"/>
        <w:rPr>
          <w:rFonts w:ascii="Times New Roman" w:eastAsia="Times New Roman" w:hAnsi="Times New Roman"/>
          <w:b/>
          <w:sz w:val="24"/>
          <w:szCs w:val="24"/>
        </w:rPr>
      </w:pPr>
      <w:bookmarkStart w:id="0" w:name="_GoBack"/>
      <w:bookmarkEnd w:id="0"/>
      <w:r w:rsidRPr="00625D51">
        <w:rPr>
          <w:rFonts w:ascii="Times New Roman" w:eastAsia="Times New Roman" w:hAnsi="Times New Roman"/>
          <w:b/>
          <w:sz w:val="24"/>
          <w:szCs w:val="24"/>
        </w:rPr>
        <w:t xml:space="preserve">Building </w:t>
      </w:r>
      <w:r w:rsidR="0086019F" w:rsidRPr="00625D51">
        <w:rPr>
          <w:rFonts w:ascii="Times New Roman" w:eastAsia="Times New Roman" w:hAnsi="Times New Roman"/>
          <w:b/>
          <w:sz w:val="24"/>
          <w:szCs w:val="24"/>
        </w:rPr>
        <w:t>a Safer</w:t>
      </w:r>
      <w:r w:rsidR="00F25ABC">
        <w:rPr>
          <w:rFonts w:ascii="Times New Roman" w:eastAsia="Times New Roman" w:hAnsi="Times New Roman"/>
          <w:b/>
          <w:sz w:val="24"/>
          <w:szCs w:val="24"/>
        </w:rPr>
        <w:t>, more Resilient</w:t>
      </w:r>
      <w:r w:rsidR="0086019F" w:rsidRPr="00625D51">
        <w:rPr>
          <w:rFonts w:ascii="Times New Roman" w:eastAsia="Times New Roman" w:hAnsi="Times New Roman"/>
          <w:b/>
          <w:sz w:val="24"/>
          <w:szCs w:val="24"/>
        </w:rPr>
        <w:t xml:space="preserve"> Dallas: </w:t>
      </w:r>
      <w:r w:rsidR="00110862" w:rsidRPr="00625D51">
        <w:rPr>
          <w:rFonts w:ascii="Times New Roman" w:eastAsia="Times New Roman" w:hAnsi="Times New Roman"/>
          <w:b/>
          <w:sz w:val="24"/>
          <w:szCs w:val="24"/>
        </w:rPr>
        <w:t>Whole-</w:t>
      </w:r>
      <w:r w:rsidR="0086019F" w:rsidRPr="00625D51">
        <w:rPr>
          <w:rFonts w:ascii="Times New Roman" w:eastAsia="Times New Roman" w:hAnsi="Times New Roman"/>
          <w:b/>
          <w:sz w:val="24"/>
          <w:szCs w:val="24"/>
        </w:rPr>
        <w:t>Community Preparedness Program</w:t>
      </w:r>
    </w:p>
    <w:p w:rsidR="00F547D5" w:rsidRPr="00625D51" w:rsidRDefault="00F547D5" w:rsidP="00F547D5">
      <w:pPr>
        <w:spacing w:line="480" w:lineRule="auto"/>
        <w:rPr>
          <w:rFonts w:ascii="Times New Roman" w:eastAsia="Times New Roman" w:hAnsi="Times New Roman"/>
          <w:b/>
          <w:sz w:val="24"/>
          <w:szCs w:val="24"/>
        </w:rPr>
      </w:pPr>
    </w:p>
    <w:p w:rsidR="00AA0CB7" w:rsidRPr="00625D51" w:rsidRDefault="00AA0CB7" w:rsidP="00110862">
      <w:pPr>
        <w:spacing w:line="480" w:lineRule="auto"/>
        <w:rPr>
          <w:rFonts w:ascii="Times New Roman" w:eastAsia="Times New Roman" w:hAnsi="Times New Roman"/>
          <w:sz w:val="24"/>
          <w:szCs w:val="24"/>
        </w:rPr>
      </w:pPr>
      <w:r w:rsidRPr="00625D51">
        <w:rPr>
          <w:rFonts w:ascii="Times New Roman" w:eastAsia="Times New Roman" w:hAnsi="Times New Roman"/>
          <w:sz w:val="24"/>
          <w:szCs w:val="24"/>
          <w:highlight w:val="yellow"/>
        </w:rPr>
        <w:t xml:space="preserve">Problem assessment, the challenge or need that prompted the local government to develop the </w:t>
      </w:r>
      <w:r w:rsidR="00D90F2C" w:rsidRPr="00625D51">
        <w:rPr>
          <w:rFonts w:ascii="Times New Roman" w:eastAsia="Times New Roman" w:hAnsi="Times New Roman"/>
          <w:sz w:val="24"/>
          <w:szCs w:val="24"/>
          <w:highlight w:val="yellow"/>
        </w:rPr>
        <w:t>Program</w:t>
      </w:r>
      <w:r w:rsidRPr="00625D51">
        <w:rPr>
          <w:rFonts w:ascii="Times New Roman" w:eastAsia="Times New Roman" w:hAnsi="Times New Roman"/>
          <w:sz w:val="24"/>
          <w:szCs w:val="24"/>
          <w:highlight w:val="yellow"/>
        </w:rPr>
        <w:t>:</w:t>
      </w:r>
    </w:p>
    <w:p w:rsidR="00110862" w:rsidRDefault="0086019F" w:rsidP="002E7701">
      <w:pPr>
        <w:spacing w:line="480" w:lineRule="auto"/>
        <w:ind w:firstLine="720"/>
        <w:rPr>
          <w:rFonts w:ascii="Times New Roman" w:eastAsia="Times New Roman" w:hAnsi="Times New Roman"/>
          <w:sz w:val="24"/>
          <w:szCs w:val="24"/>
        </w:rPr>
      </w:pPr>
      <w:r w:rsidRPr="00625D51">
        <w:rPr>
          <w:rFonts w:ascii="Times New Roman" w:eastAsia="Times New Roman" w:hAnsi="Times New Roman"/>
          <w:sz w:val="24"/>
          <w:szCs w:val="24"/>
        </w:rPr>
        <w:t xml:space="preserve">Economic inequality. Poor health infrastructure. Drastic, </w:t>
      </w:r>
      <w:r w:rsidR="00596A45" w:rsidRPr="00625D51">
        <w:rPr>
          <w:rFonts w:ascii="Times New Roman" w:eastAsia="Times New Roman" w:hAnsi="Times New Roman"/>
          <w:sz w:val="24"/>
          <w:szCs w:val="24"/>
        </w:rPr>
        <w:t>ever-changing weather patterns. Susce</w:t>
      </w:r>
      <w:r w:rsidR="00F2423D">
        <w:rPr>
          <w:rFonts w:ascii="Times New Roman" w:eastAsia="Times New Roman" w:hAnsi="Times New Roman"/>
          <w:sz w:val="24"/>
          <w:szCs w:val="24"/>
        </w:rPr>
        <w:t xml:space="preserve">ptibility to terrorist attack. </w:t>
      </w:r>
      <w:r w:rsidR="00596A45" w:rsidRPr="00625D51">
        <w:rPr>
          <w:rFonts w:ascii="Times New Roman" w:eastAsia="Times New Roman" w:hAnsi="Times New Roman"/>
          <w:sz w:val="24"/>
          <w:szCs w:val="24"/>
        </w:rPr>
        <w:t xml:space="preserve">While Dallas </w:t>
      </w:r>
      <w:r w:rsidR="00B909F0">
        <w:rPr>
          <w:rFonts w:ascii="Times New Roman" w:eastAsia="Times New Roman" w:hAnsi="Times New Roman"/>
          <w:sz w:val="24"/>
          <w:szCs w:val="24"/>
        </w:rPr>
        <w:t>maintains itself as a</w:t>
      </w:r>
      <w:r w:rsidR="00596A45" w:rsidRPr="00625D51">
        <w:rPr>
          <w:rFonts w:ascii="Times New Roman" w:eastAsia="Times New Roman" w:hAnsi="Times New Roman"/>
          <w:sz w:val="24"/>
          <w:szCs w:val="24"/>
        </w:rPr>
        <w:t xml:space="preserve"> vibrant, urban center for the North Central Texas region, with a population of over 1.2 M and growing, it faces these and other </w:t>
      </w:r>
      <w:r w:rsidR="00B92B87" w:rsidRPr="00625D51">
        <w:rPr>
          <w:rFonts w:ascii="Times New Roman" w:eastAsia="Times New Roman" w:hAnsi="Times New Roman"/>
          <w:sz w:val="24"/>
          <w:szCs w:val="24"/>
        </w:rPr>
        <w:t>obstacles</w:t>
      </w:r>
      <w:r w:rsidR="00596A45" w:rsidRPr="00625D51">
        <w:rPr>
          <w:rFonts w:ascii="Times New Roman" w:eastAsia="Times New Roman" w:hAnsi="Times New Roman"/>
          <w:sz w:val="24"/>
          <w:szCs w:val="24"/>
        </w:rPr>
        <w:t xml:space="preserve"> to </w:t>
      </w:r>
      <w:r w:rsidR="00B909F0" w:rsidRPr="00625D51">
        <w:rPr>
          <w:rFonts w:ascii="Times New Roman" w:eastAsia="Times New Roman" w:hAnsi="Times New Roman"/>
          <w:sz w:val="24"/>
          <w:szCs w:val="24"/>
        </w:rPr>
        <w:t>sustaining</w:t>
      </w:r>
      <w:r w:rsidR="00596A45" w:rsidRPr="00625D51">
        <w:rPr>
          <w:rFonts w:ascii="Times New Roman" w:eastAsia="Times New Roman" w:hAnsi="Times New Roman"/>
          <w:sz w:val="24"/>
          <w:szCs w:val="24"/>
        </w:rPr>
        <w:t xml:space="preserve"> a thriving, resilient </w:t>
      </w:r>
      <w:r w:rsidR="00B92B87" w:rsidRPr="00625D51">
        <w:rPr>
          <w:rFonts w:ascii="Times New Roman" w:eastAsia="Times New Roman" w:hAnsi="Times New Roman"/>
          <w:sz w:val="24"/>
          <w:szCs w:val="24"/>
        </w:rPr>
        <w:t>community.</w:t>
      </w:r>
      <w:r w:rsidR="00B909F0">
        <w:rPr>
          <w:rFonts w:ascii="Times New Roman" w:eastAsia="Times New Roman" w:hAnsi="Times New Roman"/>
          <w:sz w:val="24"/>
          <w:szCs w:val="24"/>
        </w:rPr>
        <w:t xml:space="preserve"> It is for this reason that in late 2015, the </w:t>
      </w:r>
      <w:r w:rsidR="00B909F0" w:rsidRPr="00B909F0">
        <w:rPr>
          <w:rFonts w:ascii="Times New Roman" w:eastAsia="Times New Roman" w:hAnsi="Times New Roman"/>
          <w:sz w:val="24"/>
          <w:szCs w:val="24"/>
        </w:rPr>
        <w:t>City’s Office of Emergency Management (OEM) took time to critically evaluate its impact on</w:t>
      </w:r>
      <w:r w:rsidR="00F2423D">
        <w:rPr>
          <w:rFonts w:ascii="Times New Roman" w:eastAsia="Times New Roman" w:hAnsi="Times New Roman"/>
          <w:sz w:val="24"/>
          <w:szCs w:val="24"/>
        </w:rPr>
        <w:t xml:space="preserve"> making Dallas a safer, more prepared community.</w:t>
      </w:r>
      <w:r w:rsidR="00F448F5">
        <w:rPr>
          <w:rFonts w:ascii="Times New Roman" w:eastAsia="Times New Roman" w:hAnsi="Times New Roman"/>
          <w:sz w:val="24"/>
          <w:szCs w:val="24"/>
        </w:rPr>
        <w:t xml:space="preserve"> </w:t>
      </w:r>
      <w:r w:rsidR="00F2423D">
        <w:rPr>
          <w:rFonts w:ascii="Times New Roman" w:eastAsia="Times New Roman" w:hAnsi="Times New Roman"/>
          <w:sz w:val="24"/>
          <w:szCs w:val="24"/>
        </w:rPr>
        <w:t xml:space="preserve">From this, a roadmap was developed to engage in several activities </w:t>
      </w:r>
      <w:r w:rsidR="00336271">
        <w:rPr>
          <w:rFonts w:ascii="Times New Roman" w:eastAsia="Times New Roman" w:hAnsi="Times New Roman"/>
          <w:sz w:val="24"/>
          <w:szCs w:val="24"/>
        </w:rPr>
        <w:t>to formulate</w:t>
      </w:r>
      <w:r w:rsidR="00F2423D">
        <w:rPr>
          <w:rFonts w:ascii="Times New Roman" w:eastAsia="Times New Roman" w:hAnsi="Times New Roman"/>
          <w:sz w:val="24"/>
          <w:szCs w:val="24"/>
        </w:rPr>
        <w:t xml:space="preserve"> a multi-faceted Whole-Community Preparedness Program.</w:t>
      </w:r>
      <w:r w:rsidR="00336271">
        <w:rPr>
          <w:rFonts w:ascii="Times New Roman" w:eastAsia="Times New Roman" w:hAnsi="Times New Roman"/>
          <w:sz w:val="24"/>
          <w:szCs w:val="24"/>
        </w:rPr>
        <w:t xml:space="preserve"> The OEM devoted itself to several activities </w:t>
      </w:r>
      <w:r w:rsidR="00F2423D">
        <w:rPr>
          <w:rFonts w:ascii="Times New Roman" w:eastAsia="Times New Roman" w:hAnsi="Times New Roman"/>
          <w:sz w:val="24"/>
          <w:szCs w:val="24"/>
        </w:rPr>
        <w:t>which had a targeted approach in engaging those w</w:t>
      </w:r>
      <w:r w:rsidR="00336271">
        <w:rPr>
          <w:rFonts w:ascii="Times New Roman" w:eastAsia="Times New Roman" w:hAnsi="Times New Roman"/>
          <w:sz w:val="24"/>
          <w:szCs w:val="24"/>
        </w:rPr>
        <w:t>ho live, work</w:t>
      </w:r>
      <w:r w:rsidR="00EF165E">
        <w:rPr>
          <w:rFonts w:ascii="Times New Roman" w:eastAsia="Times New Roman" w:hAnsi="Times New Roman"/>
          <w:sz w:val="24"/>
          <w:szCs w:val="24"/>
        </w:rPr>
        <w:t>,</w:t>
      </w:r>
      <w:r w:rsidR="00336271">
        <w:rPr>
          <w:rFonts w:ascii="Times New Roman" w:eastAsia="Times New Roman" w:hAnsi="Times New Roman"/>
          <w:sz w:val="24"/>
          <w:szCs w:val="24"/>
        </w:rPr>
        <w:t xml:space="preserve"> and</w:t>
      </w:r>
      <w:r w:rsidR="00F2423D">
        <w:rPr>
          <w:rFonts w:ascii="Times New Roman" w:eastAsia="Times New Roman" w:hAnsi="Times New Roman"/>
          <w:sz w:val="24"/>
          <w:szCs w:val="24"/>
        </w:rPr>
        <w:t xml:space="preserve"> play in the City of </w:t>
      </w:r>
      <w:r w:rsidR="00F2423D" w:rsidRPr="00F547D5">
        <w:rPr>
          <w:rFonts w:ascii="Times New Roman" w:eastAsia="Times New Roman" w:hAnsi="Times New Roman"/>
          <w:sz w:val="24"/>
          <w:szCs w:val="24"/>
        </w:rPr>
        <w:t xml:space="preserve">Dallas. </w:t>
      </w:r>
      <w:r w:rsidR="00F25ABC" w:rsidRPr="00F547D5">
        <w:rPr>
          <w:rFonts w:ascii="Times New Roman" w:eastAsia="Times New Roman" w:hAnsi="Times New Roman"/>
          <w:sz w:val="24"/>
          <w:szCs w:val="24"/>
        </w:rPr>
        <w:t xml:space="preserve">Additionally, as the City has taken a strong stance on seeking to </w:t>
      </w:r>
      <w:r w:rsidR="00336271" w:rsidRPr="00F547D5">
        <w:rPr>
          <w:rFonts w:ascii="Times New Roman" w:eastAsia="Times New Roman" w:hAnsi="Times New Roman"/>
          <w:sz w:val="24"/>
          <w:szCs w:val="24"/>
        </w:rPr>
        <w:t>break the endemic cycle</w:t>
      </w:r>
      <w:r w:rsidR="00F25ABC" w:rsidRPr="00F547D5">
        <w:rPr>
          <w:rFonts w:ascii="Times New Roman" w:eastAsia="Times New Roman" w:hAnsi="Times New Roman"/>
          <w:sz w:val="24"/>
          <w:szCs w:val="24"/>
        </w:rPr>
        <w:t xml:space="preserve"> of poverty, spe</w:t>
      </w:r>
      <w:r w:rsidR="00F2423D" w:rsidRPr="00F547D5">
        <w:rPr>
          <w:rFonts w:ascii="Times New Roman" w:eastAsia="Times New Roman" w:hAnsi="Times New Roman"/>
          <w:sz w:val="24"/>
          <w:szCs w:val="24"/>
        </w:rPr>
        <w:t>cial significance was directed at those who may be most susceptible</w:t>
      </w:r>
      <w:r w:rsidR="00E133BA">
        <w:rPr>
          <w:rFonts w:ascii="Times New Roman" w:eastAsia="Times New Roman" w:hAnsi="Times New Roman"/>
          <w:sz w:val="24"/>
          <w:szCs w:val="24"/>
        </w:rPr>
        <w:t xml:space="preserve"> in times of crisis with </w:t>
      </w:r>
      <w:r w:rsidR="00C615EE">
        <w:rPr>
          <w:rFonts w:ascii="Times New Roman" w:eastAsia="Times New Roman" w:hAnsi="Times New Roman"/>
          <w:sz w:val="24"/>
          <w:szCs w:val="24"/>
        </w:rPr>
        <w:t xml:space="preserve">engagement that </w:t>
      </w:r>
      <w:r w:rsidR="00EF165E">
        <w:rPr>
          <w:rFonts w:ascii="Times New Roman" w:eastAsia="Times New Roman" w:hAnsi="Times New Roman"/>
          <w:sz w:val="24"/>
          <w:szCs w:val="24"/>
        </w:rPr>
        <w:t xml:space="preserve">often </w:t>
      </w:r>
      <w:r w:rsidR="00F11ED1">
        <w:rPr>
          <w:rFonts w:ascii="Times New Roman" w:eastAsia="Times New Roman" w:hAnsi="Times New Roman"/>
          <w:sz w:val="24"/>
          <w:szCs w:val="24"/>
        </w:rPr>
        <w:t>targeted</w:t>
      </w:r>
      <w:r w:rsidR="00E133BA">
        <w:rPr>
          <w:rFonts w:ascii="Times New Roman" w:eastAsia="Times New Roman" w:hAnsi="Times New Roman"/>
          <w:sz w:val="24"/>
          <w:szCs w:val="24"/>
        </w:rPr>
        <w:t xml:space="preserve"> </w:t>
      </w:r>
      <w:r w:rsidR="00F11ED1">
        <w:rPr>
          <w:rFonts w:ascii="Times New Roman" w:eastAsia="Times New Roman" w:hAnsi="Times New Roman"/>
          <w:sz w:val="24"/>
          <w:szCs w:val="24"/>
        </w:rPr>
        <w:t>communities with lower income and/or English as a second language.</w:t>
      </w:r>
    </w:p>
    <w:p w:rsidR="00E133BA" w:rsidRPr="002E7701" w:rsidRDefault="00E133BA" w:rsidP="00E133BA">
      <w:pPr>
        <w:spacing w:line="480" w:lineRule="auto"/>
        <w:rPr>
          <w:rFonts w:ascii="Times New Roman" w:eastAsia="Times New Roman" w:hAnsi="Times New Roman"/>
          <w:sz w:val="24"/>
          <w:szCs w:val="24"/>
        </w:rPr>
      </w:pPr>
    </w:p>
    <w:p w:rsidR="00F448F5" w:rsidRPr="00625D51" w:rsidRDefault="00F448F5" w:rsidP="00110862">
      <w:pPr>
        <w:spacing w:line="480" w:lineRule="auto"/>
        <w:rPr>
          <w:rFonts w:ascii="Times New Roman" w:eastAsia="Times New Roman" w:hAnsi="Times New Roman"/>
          <w:sz w:val="24"/>
          <w:szCs w:val="24"/>
          <w:highlight w:val="yellow"/>
        </w:rPr>
      </w:pPr>
    </w:p>
    <w:p w:rsidR="00AA0CB7" w:rsidRPr="00625D51" w:rsidRDefault="00D90F2C" w:rsidP="00110862">
      <w:pPr>
        <w:spacing w:line="480" w:lineRule="auto"/>
        <w:rPr>
          <w:rFonts w:ascii="Times New Roman" w:eastAsia="Times New Roman" w:hAnsi="Times New Roman"/>
          <w:sz w:val="24"/>
          <w:szCs w:val="24"/>
        </w:rPr>
      </w:pPr>
      <w:r w:rsidRPr="00625D51">
        <w:rPr>
          <w:rFonts w:ascii="Times New Roman" w:eastAsia="Times New Roman" w:hAnsi="Times New Roman"/>
          <w:sz w:val="24"/>
          <w:szCs w:val="24"/>
          <w:highlight w:val="yellow"/>
        </w:rPr>
        <w:t>Program</w:t>
      </w:r>
      <w:r w:rsidR="00AA0CB7" w:rsidRPr="00625D51">
        <w:rPr>
          <w:rFonts w:ascii="Times New Roman" w:eastAsia="Times New Roman" w:hAnsi="Times New Roman"/>
          <w:sz w:val="24"/>
          <w:szCs w:val="24"/>
          <w:highlight w:val="yellow"/>
        </w:rPr>
        <w:t xml:space="preserve"> Implementation and Costs</w:t>
      </w:r>
    </w:p>
    <w:p w:rsidR="00FB2873" w:rsidRPr="00220D9C" w:rsidRDefault="00FB2873" w:rsidP="0047340A">
      <w:pPr>
        <w:spacing w:line="480" w:lineRule="auto"/>
        <w:rPr>
          <w:rFonts w:ascii="Times New Roman" w:eastAsia="Times New Roman" w:hAnsi="Times New Roman"/>
          <w:i/>
          <w:sz w:val="24"/>
          <w:szCs w:val="24"/>
        </w:rPr>
      </w:pPr>
      <w:r w:rsidRPr="00220D9C">
        <w:rPr>
          <w:rFonts w:ascii="Times New Roman" w:eastAsia="Times New Roman" w:hAnsi="Times New Roman"/>
          <w:i/>
          <w:sz w:val="24"/>
          <w:szCs w:val="24"/>
        </w:rPr>
        <w:t xml:space="preserve">External Focus: </w:t>
      </w:r>
      <w:r w:rsidR="0047340A" w:rsidRPr="00220D9C">
        <w:rPr>
          <w:rFonts w:ascii="Times New Roman" w:eastAsia="Times New Roman" w:hAnsi="Times New Roman"/>
          <w:i/>
          <w:sz w:val="24"/>
          <w:szCs w:val="24"/>
        </w:rPr>
        <w:t xml:space="preserve">Equipping </w:t>
      </w:r>
      <w:r w:rsidRPr="00220D9C">
        <w:rPr>
          <w:rFonts w:ascii="Times New Roman" w:eastAsia="Times New Roman" w:hAnsi="Times New Roman"/>
          <w:i/>
          <w:sz w:val="24"/>
          <w:szCs w:val="24"/>
        </w:rPr>
        <w:t>our Community</w:t>
      </w:r>
    </w:p>
    <w:p w:rsidR="00693914" w:rsidRPr="00693914" w:rsidRDefault="00F25ABC" w:rsidP="00693914">
      <w:pPr>
        <w:pStyle w:val="ListParagraph"/>
        <w:spacing w:after="0" w:line="480" w:lineRule="auto"/>
        <w:ind w:left="0" w:firstLine="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OEM hit the ground running beginning with a </w:t>
      </w:r>
      <w:r w:rsidR="00336271">
        <w:rPr>
          <w:rFonts w:ascii="Times New Roman" w:eastAsia="Times New Roman" w:hAnsi="Times New Roman" w:cs="Times New Roman"/>
          <w:sz w:val="24"/>
          <w:szCs w:val="24"/>
        </w:rPr>
        <w:t>targeted engagement</w:t>
      </w:r>
      <w:r>
        <w:rPr>
          <w:rFonts w:ascii="Times New Roman" w:eastAsia="Times New Roman" w:hAnsi="Times New Roman" w:cs="Times New Roman"/>
          <w:sz w:val="24"/>
          <w:szCs w:val="24"/>
        </w:rPr>
        <w:t xml:space="preserve"> of </w:t>
      </w:r>
      <w:r w:rsidR="00CB4C4C">
        <w:rPr>
          <w:rFonts w:ascii="Times New Roman" w:eastAsia="Times New Roman" w:hAnsi="Times New Roman" w:cs="Times New Roman"/>
          <w:sz w:val="24"/>
          <w:szCs w:val="24"/>
        </w:rPr>
        <w:t xml:space="preserve">its </w:t>
      </w:r>
      <w:r w:rsidR="00BC733B">
        <w:rPr>
          <w:rFonts w:ascii="Times New Roman" w:eastAsia="Times New Roman" w:hAnsi="Times New Roman" w:cs="Times New Roman"/>
          <w:sz w:val="24"/>
          <w:szCs w:val="24"/>
        </w:rPr>
        <w:t xml:space="preserve">“Build a Kit, </w:t>
      </w:r>
      <w:proofErr w:type="gramStart"/>
      <w:r w:rsidR="00BC733B">
        <w:rPr>
          <w:rFonts w:ascii="Times New Roman" w:eastAsia="Times New Roman" w:hAnsi="Times New Roman" w:cs="Times New Roman"/>
          <w:sz w:val="24"/>
          <w:szCs w:val="24"/>
        </w:rPr>
        <w:t>Make</w:t>
      </w:r>
      <w:proofErr w:type="gramEnd"/>
      <w:r w:rsidR="00BC733B">
        <w:rPr>
          <w:rFonts w:ascii="Times New Roman" w:eastAsia="Times New Roman" w:hAnsi="Times New Roman" w:cs="Times New Roman"/>
          <w:sz w:val="24"/>
          <w:szCs w:val="24"/>
        </w:rPr>
        <w:t xml:space="preserve"> a Plan, and Know your Neighbors” </w:t>
      </w:r>
      <w:r w:rsidR="00336271">
        <w:rPr>
          <w:rFonts w:ascii="Times New Roman" w:eastAsia="Times New Roman" w:hAnsi="Times New Roman" w:cs="Times New Roman"/>
          <w:sz w:val="24"/>
          <w:szCs w:val="24"/>
        </w:rPr>
        <w:t>campaign</w:t>
      </w:r>
      <w:r w:rsidR="00BC733B">
        <w:rPr>
          <w:rFonts w:ascii="Times New Roman" w:eastAsia="Times New Roman" w:hAnsi="Times New Roman" w:cs="Times New Roman"/>
          <w:sz w:val="24"/>
          <w:szCs w:val="24"/>
        </w:rPr>
        <w:t xml:space="preserve"> </w:t>
      </w:r>
      <w:r w:rsidR="00EF62FD">
        <w:rPr>
          <w:rFonts w:ascii="Times New Roman" w:eastAsia="Times New Roman" w:hAnsi="Times New Roman" w:cs="Times New Roman"/>
          <w:sz w:val="24"/>
          <w:szCs w:val="24"/>
        </w:rPr>
        <w:t xml:space="preserve">which was </w:t>
      </w:r>
      <w:r w:rsidR="00CB4C4C">
        <w:rPr>
          <w:rFonts w:ascii="Times New Roman" w:eastAsia="Times New Roman" w:hAnsi="Times New Roman" w:cs="Times New Roman"/>
          <w:sz w:val="24"/>
          <w:szCs w:val="24"/>
        </w:rPr>
        <w:t xml:space="preserve">designed </w:t>
      </w:r>
      <w:r w:rsidR="00BC733B">
        <w:rPr>
          <w:rFonts w:ascii="Times New Roman" w:eastAsia="Times New Roman" w:hAnsi="Times New Roman" w:cs="Times New Roman"/>
          <w:sz w:val="24"/>
          <w:szCs w:val="24"/>
        </w:rPr>
        <w:t xml:space="preserve">to </w:t>
      </w:r>
      <w:r w:rsidR="00CB4C4C">
        <w:rPr>
          <w:rFonts w:ascii="Times New Roman" w:eastAsia="Times New Roman" w:hAnsi="Times New Roman" w:cs="Times New Roman"/>
          <w:sz w:val="24"/>
          <w:szCs w:val="24"/>
        </w:rPr>
        <w:t xml:space="preserve">specifically </w:t>
      </w:r>
      <w:r w:rsidR="00BC733B">
        <w:rPr>
          <w:rFonts w:ascii="Times New Roman" w:eastAsia="Times New Roman" w:hAnsi="Times New Roman" w:cs="Times New Roman"/>
          <w:sz w:val="24"/>
          <w:szCs w:val="24"/>
        </w:rPr>
        <w:t>address</w:t>
      </w:r>
      <w:r w:rsidR="00CB4C4C">
        <w:rPr>
          <w:rFonts w:ascii="Times New Roman" w:eastAsia="Times New Roman" w:hAnsi="Times New Roman" w:cs="Times New Roman"/>
          <w:sz w:val="24"/>
          <w:szCs w:val="24"/>
        </w:rPr>
        <w:t xml:space="preserve"> needs and hazards that prominently</w:t>
      </w:r>
      <w:r w:rsidR="00CB4C4C" w:rsidRPr="00CB4C4C">
        <w:rPr>
          <w:rFonts w:ascii="Times New Roman" w:eastAsia="Times New Roman" w:hAnsi="Times New Roman" w:cs="Times New Roman"/>
          <w:sz w:val="24"/>
          <w:szCs w:val="24"/>
        </w:rPr>
        <w:t xml:space="preserve"> affect</w:t>
      </w:r>
      <w:r w:rsidR="00EF62FD">
        <w:rPr>
          <w:rFonts w:ascii="Times New Roman" w:eastAsia="Times New Roman" w:hAnsi="Times New Roman" w:cs="Times New Roman"/>
          <w:sz w:val="24"/>
          <w:szCs w:val="24"/>
        </w:rPr>
        <w:t>ed</w:t>
      </w:r>
      <w:r w:rsidR="00CB4C4C" w:rsidRPr="00CB4C4C">
        <w:rPr>
          <w:rFonts w:ascii="Times New Roman" w:eastAsia="Times New Roman" w:hAnsi="Times New Roman" w:cs="Times New Roman"/>
          <w:sz w:val="24"/>
          <w:szCs w:val="24"/>
        </w:rPr>
        <w:t xml:space="preserve"> members of the community.</w:t>
      </w:r>
      <w:r w:rsidR="00BC733B">
        <w:rPr>
          <w:rFonts w:ascii="Times New Roman" w:eastAsia="Times New Roman" w:hAnsi="Times New Roman" w:cs="Times New Roman"/>
          <w:sz w:val="24"/>
          <w:szCs w:val="24"/>
        </w:rPr>
        <w:t xml:space="preserve"> </w:t>
      </w:r>
      <w:r w:rsidR="00CB4C4C" w:rsidRPr="00CB4C4C">
        <w:rPr>
          <w:rFonts w:ascii="Times New Roman" w:eastAsia="Times New Roman" w:hAnsi="Times New Roman" w:cs="Times New Roman"/>
          <w:sz w:val="24"/>
          <w:szCs w:val="24"/>
        </w:rPr>
        <w:t xml:space="preserve">To accomplish this in a </w:t>
      </w:r>
      <w:r w:rsidR="00CB4C4C" w:rsidRPr="00CB4C4C">
        <w:rPr>
          <w:rFonts w:ascii="Times New Roman" w:eastAsia="Times New Roman" w:hAnsi="Times New Roman" w:cs="Times New Roman"/>
          <w:sz w:val="24"/>
          <w:szCs w:val="24"/>
        </w:rPr>
        <w:lastRenderedPageBreak/>
        <w:t>highly interactive and engaging manner, staff developed a 90-minute instructor led training to guide participants in accomplishing these critical elements of emergency preparedness</w:t>
      </w:r>
      <w:r w:rsidR="00CB4C4C">
        <w:rPr>
          <w:rFonts w:ascii="Times New Roman" w:eastAsia="Times New Roman" w:hAnsi="Times New Roman" w:cs="Times New Roman"/>
          <w:sz w:val="24"/>
          <w:szCs w:val="24"/>
        </w:rPr>
        <w:t xml:space="preserve">. </w:t>
      </w:r>
      <w:r w:rsidR="00CB4C4C" w:rsidRPr="00CB4C4C">
        <w:rPr>
          <w:rFonts w:ascii="Times New Roman" w:eastAsia="Times New Roman" w:hAnsi="Times New Roman" w:cs="Times New Roman"/>
          <w:sz w:val="24"/>
          <w:szCs w:val="24"/>
        </w:rPr>
        <w:t>Attendees receive</w:t>
      </w:r>
      <w:r w:rsidR="004F0465">
        <w:rPr>
          <w:rFonts w:ascii="Times New Roman" w:eastAsia="Times New Roman" w:hAnsi="Times New Roman" w:cs="Times New Roman"/>
          <w:sz w:val="24"/>
          <w:szCs w:val="24"/>
        </w:rPr>
        <w:t>d</w:t>
      </w:r>
      <w:r w:rsidR="00CB4C4C" w:rsidRPr="00CB4C4C">
        <w:rPr>
          <w:rFonts w:ascii="Times New Roman" w:eastAsia="Times New Roman" w:hAnsi="Times New Roman" w:cs="Times New Roman"/>
          <w:sz w:val="24"/>
          <w:szCs w:val="24"/>
        </w:rPr>
        <w:t xml:space="preserve"> a guidebook to acco</w:t>
      </w:r>
      <w:r w:rsidR="00325D69">
        <w:rPr>
          <w:rFonts w:ascii="Times New Roman" w:eastAsia="Times New Roman" w:hAnsi="Times New Roman" w:cs="Times New Roman"/>
          <w:sz w:val="24"/>
          <w:szCs w:val="24"/>
        </w:rPr>
        <w:t>mpany the training that contained</w:t>
      </w:r>
      <w:r w:rsidR="00CB4C4C" w:rsidRPr="00CB4C4C">
        <w:rPr>
          <w:rFonts w:ascii="Times New Roman" w:eastAsia="Times New Roman" w:hAnsi="Times New Roman" w:cs="Times New Roman"/>
          <w:sz w:val="24"/>
          <w:szCs w:val="24"/>
        </w:rPr>
        <w:t xml:space="preserve"> several activities </w:t>
      </w:r>
      <w:r w:rsidR="00EF62FD">
        <w:rPr>
          <w:rFonts w:ascii="Times New Roman" w:eastAsia="Times New Roman" w:hAnsi="Times New Roman" w:cs="Times New Roman"/>
          <w:sz w:val="24"/>
          <w:szCs w:val="24"/>
        </w:rPr>
        <w:t>to help</w:t>
      </w:r>
      <w:r w:rsidR="00325D69">
        <w:rPr>
          <w:rFonts w:ascii="Times New Roman" w:eastAsia="Times New Roman" w:hAnsi="Times New Roman" w:cs="Times New Roman"/>
          <w:sz w:val="24"/>
          <w:szCs w:val="24"/>
        </w:rPr>
        <w:t xml:space="preserve"> in</w:t>
      </w:r>
      <w:r w:rsidR="00CB4C4C" w:rsidRPr="00CB4C4C">
        <w:rPr>
          <w:rFonts w:ascii="Times New Roman" w:eastAsia="Times New Roman" w:hAnsi="Times New Roman" w:cs="Times New Roman"/>
          <w:sz w:val="24"/>
          <w:szCs w:val="24"/>
        </w:rPr>
        <w:t xml:space="preserve"> identify</w:t>
      </w:r>
      <w:r w:rsidR="00325D69">
        <w:rPr>
          <w:rFonts w:ascii="Times New Roman" w:eastAsia="Times New Roman" w:hAnsi="Times New Roman" w:cs="Times New Roman"/>
          <w:sz w:val="24"/>
          <w:szCs w:val="24"/>
        </w:rPr>
        <w:t>ing</w:t>
      </w:r>
      <w:r w:rsidR="00CB4C4C" w:rsidRPr="00CB4C4C">
        <w:rPr>
          <w:rFonts w:ascii="Times New Roman" w:eastAsia="Times New Roman" w:hAnsi="Times New Roman" w:cs="Times New Roman"/>
          <w:sz w:val="24"/>
          <w:szCs w:val="24"/>
        </w:rPr>
        <w:t xml:space="preserve"> items for a</w:t>
      </w:r>
      <w:r w:rsidR="00336271">
        <w:rPr>
          <w:rFonts w:ascii="Times New Roman" w:eastAsia="Times New Roman" w:hAnsi="Times New Roman" w:cs="Times New Roman"/>
          <w:sz w:val="24"/>
          <w:szCs w:val="24"/>
        </w:rPr>
        <w:t>n emergency supply</w:t>
      </w:r>
      <w:r w:rsidR="00CB4C4C" w:rsidRPr="00CB4C4C">
        <w:rPr>
          <w:rFonts w:ascii="Times New Roman" w:eastAsia="Times New Roman" w:hAnsi="Times New Roman" w:cs="Times New Roman"/>
          <w:sz w:val="24"/>
          <w:szCs w:val="24"/>
        </w:rPr>
        <w:t xml:space="preserve"> kit, development of a family emergency plan, and the beginning of a neighborhood emergency plan</w:t>
      </w:r>
      <w:r w:rsidR="00CB4C4C">
        <w:rPr>
          <w:rFonts w:ascii="Times New Roman" w:eastAsia="Times New Roman" w:hAnsi="Times New Roman" w:cs="Times New Roman"/>
          <w:sz w:val="24"/>
          <w:szCs w:val="24"/>
        </w:rPr>
        <w:t>.</w:t>
      </w:r>
      <w:r w:rsidR="00ED5D44">
        <w:rPr>
          <w:rFonts w:ascii="Times New Roman" w:eastAsia="Times New Roman" w:hAnsi="Times New Roman" w:cs="Times New Roman"/>
          <w:sz w:val="24"/>
          <w:szCs w:val="24"/>
        </w:rPr>
        <w:t xml:space="preserve"> </w:t>
      </w:r>
      <w:r w:rsidR="004F0465">
        <w:rPr>
          <w:rFonts w:ascii="Times New Roman" w:eastAsia="Times New Roman" w:hAnsi="Times New Roman" w:cs="Times New Roman"/>
          <w:sz w:val="24"/>
          <w:szCs w:val="24"/>
        </w:rPr>
        <w:t>This was rolled out to internal City staff, community groups and business organizations. For those unab</w:t>
      </w:r>
      <w:r w:rsidR="00325D69">
        <w:rPr>
          <w:rFonts w:ascii="Times New Roman" w:eastAsia="Times New Roman" w:hAnsi="Times New Roman" w:cs="Times New Roman"/>
          <w:sz w:val="24"/>
          <w:szCs w:val="24"/>
        </w:rPr>
        <w:t>le to attend in person training,</w:t>
      </w:r>
      <w:r w:rsidR="004F0465">
        <w:rPr>
          <w:rFonts w:ascii="Times New Roman" w:eastAsia="Times New Roman" w:hAnsi="Times New Roman" w:cs="Times New Roman"/>
          <w:sz w:val="24"/>
          <w:szCs w:val="24"/>
        </w:rPr>
        <w:t xml:space="preserve"> </w:t>
      </w:r>
      <w:r w:rsidR="004F0465" w:rsidRPr="004F0465">
        <w:rPr>
          <w:rFonts w:ascii="Times New Roman" w:eastAsia="Times New Roman" w:hAnsi="Times New Roman" w:cs="Times New Roman"/>
          <w:sz w:val="24"/>
          <w:szCs w:val="24"/>
        </w:rPr>
        <w:t xml:space="preserve">original videos, guides, infographics, and flyers </w:t>
      </w:r>
      <w:r w:rsidR="004F0465">
        <w:rPr>
          <w:rFonts w:ascii="Times New Roman" w:eastAsia="Times New Roman" w:hAnsi="Times New Roman" w:cs="Times New Roman"/>
          <w:sz w:val="24"/>
          <w:szCs w:val="24"/>
        </w:rPr>
        <w:t>were produced in English and Spanish and made readily accessible via the department’s webpage and other social media outlets</w:t>
      </w:r>
      <w:r w:rsidR="00F547D5">
        <w:rPr>
          <w:rFonts w:ascii="Times New Roman" w:eastAsia="Times New Roman" w:hAnsi="Times New Roman" w:cs="Times New Roman"/>
          <w:sz w:val="24"/>
          <w:szCs w:val="24"/>
        </w:rPr>
        <w:t>.</w:t>
      </w:r>
    </w:p>
    <w:p w:rsidR="00EF62FD" w:rsidRPr="00EF62FD" w:rsidRDefault="00325D69" w:rsidP="00693914">
      <w:pPr>
        <w:spacing w:line="480" w:lineRule="auto"/>
        <w:ind w:firstLine="360"/>
        <w:rPr>
          <w:rFonts w:ascii="Times New Roman" w:eastAsia="Times New Roman" w:hAnsi="Times New Roman"/>
          <w:sz w:val="24"/>
          <w:szCs w:val="24"/>
        </w:rPr>
      </w:pPr>
      <w:r>
        <w:rPr>
          <w:rFonts w:ascii="Times New Roman" w:eastAsia="Times New Roman" w:hAnsi="Times New Roman"/>
          <w:sz w:val="24"/>
          <w:szCs w:val="24"/>
        </w:rPr>
        <w:t>In addition, u</w:t>
      </w:r>
      <w:r w:rsidR="004F0465">
        <w:rPr>
          <w:rFonts w:ascii="Times New Roman" w:eastAsia="Times New Roman" w:hAnsi="Times New Roman"/>
          <w:sz w:val="24"/>
          <w:szCs w:val="24"/>
        </w:rPr>
        <w:t xml:space="preserve">nderstanding the critical role </w:t>
      </w:r>
      <w:r w:rsidR="00612AD8">
        <w:rPr>
          <w:rFonts w:ascii="Times New Roman" w:eastAsia="Times New Roman" w:hAnsi="Times New Roman"/>
          <w:sz w:val="24"/>
          <w:szCs w:val="24"/>
        </w:rPr>
        <w:t xml:space="preserve">that our Private sector community plays in </w:t>
      </w:r>
      <w:r w:rsidR="00DB5708">
        <w:rPr>
          <w:rFonts w:ascii="Times New Roman" w:eastAsia="Times New Roman" w:hAnsi="Times New Roman"/>
          <w:sz w:val="24"/>
          <w:szCs w:val="24"/>
        </w:rPr>
        <w:t>the economic recovery post a disaster event, the second phase to this Program was engagement through a</w:t>
      </w:r>
      <w:r>
        <w:rPr>
          <w:rFonts w:ascii="Times New Roman" w:eastAsia="Times New Roman" w:hAnsi="Times New Roman"/>
          <w:sz w:val="24"/>
          <w:szCs w:val="24"/>
        </w:rPr>
        <w:t xml:space="preserve"> Public-</w:t>
      </w:r>
      <w:r w:rsidR="00DB5708">
        <w:rPr>
          <w:rFonts w:ascii="Times New Roman" w:eastAsia="Times New Roman" w:hAnsi="Times New Roman"/>
          <w:sz w:val="24"/>
          <w:szCs w:val="24"/>
        </w:rPr>
        <w:t xml:space="preserve">Private Partnership Symposium. Held in March of 2016, this half-day training </w:t>
      </w:r>
      <w:r w:rsidR="00DB5708" w:rsidRPr="00DB5708">
        <w:rPr>
          <w:rFonts w:ascii="Times New Roman" w:eastAsia="Times New Roman" w:hAnsi="Times New Roman"/>
          <w:sz w:val="24"/>
          <w:szCs w:val="24"/>
        </w:rPr>
        <w:t xml:space="preserve">introduced business and community leaders to </w:t>
      </w:r>
      <w:r>
        <w:rPr>
          <w:rFonts w:ascii="Times New Roman" w:eastAsia="Times New Roman" w:hAnsi="Times New Roman"/>
          <w:sz w:val="24"/>
          <w:szCs w:val="24"/>
        </w:rPr>
        <w:t>the</w:t>
      </w:r>
      <w:r w:rsidR="00DB5708" w:rsidRPr="00DB5708">
        <w:rPr>
          <w:rFonts w:ascii="Times New Roman" w:eastAsia="Times New Roman" w:hAnsi="Times New Roman"/>
          <w:sz w:val="24"/>
          <w:szCs w:val="24"/>
        </w:rPr>
        <w:t xml:space="preserve"> </w:t>
      </w:r>
      <w:r w:rsidR="00EF62FD">
        <w:rPr>
          <w:rFonts w:ascii="Times New Roman" w:eastAsia="Times New Roman" w:hAnsi="Times New Roman"/>
          <w:sz w:val="24"/>
          <w:szCs w:val="24"/>
        </w:rPr>
        <w:t>OEM as well a variety of</w:t>
      </w:r>
      <w:r>
        <w:rPr>
          <w:rFonts w:ascii="Times New Roman" w:eastAsia="Times New Roman" w:hAnsi="Times New Roman"/>
          <w:sz w:val="24"/>
          <w:szCs w:val="24"/>
        </w:rPr>
        <w:t xml:space="preserve"> public safety partner</w:t>
      </w:r>
      <w:r w:rsidR="00DB5708">
        <w:rPr>
          <w:rFonts w:ascii="Times New Roman" w:eastAsia="Times New Roman" w:hAnsi="Times New Roman"/>
          <w:sz w:val="24"/>
          <w:szCs w:val="24"/>
        </w:rPr>
        <w:t>s</w:t>
      </w:r>
      <w:r>
        <w:rPr>
          <w:rFonts w:ascii="Times New Roman" w:eastAsia="Times New Roman" w:hAnsi="Times New Roman"/>
          <w:sz w:val="24"/>
          <w:szCs w:val="24"/>
        </w:rPr>
        <w:t>. T</w:t>
      </w:r>
      <w:r w:rsidR="00DB5708" w:rsidRPr="00DB5708">
        <w:rPr>
          <w:rFonts w:ascii="Times New Roman" w:eastAsia="Times New Roman" w:hAnsi="Times New Roman"/>
          <w:sz w:val="24"/>
          <w:szCs w:val="24"/>
        </w:rPr>
        <w:t>opics</w:t>
      </w:r>
      <w:r w:rsidR="00DB5708">
        <w:rPr>
          <w:rFonts w:ascii="Times New Roman" w:eastAsia="Times New Roman" w:hAnsi="Times New Roman"/>
          <w:sz w:val="24"/>
          <w:szCs w:val="24"/>
        </w:rPr>
        <w:t xml:space="preserve"> </w:t>
      </w:r>
      <w:r w:rsidR="00EF62FD">
        <w:rPr>
          <w:rFonts w:ascii="Times New Roman" w:eastAsia="Times New Roman" w:hAnsi="Times New Roman"/>
          <w:sz w:val="24"/>
          <w:szCs w:val="24"/>
        </w:rPr>
        <w:t>involved</w:t>
      </w:r>
      <w:r w:rsidR="00DB5708" w:rsidRPr="00DB5708">
        <w:rPr>
          <w:rFonts w:ascii="Times New Roman" w:eastAsia="Times New Roman" w:hAnsi="Times New Roman"/>
          <w:sz w:val="24"/>
          <w:szCs w:val="24"/>
        </w:rPr>
        <w:t xml:space="preserve"> what to do in an active shooter situation, how to plan e</w:t>
      </w:r>
      <w:r>
        <w:rPr>
          <w:rFonts w:ascii="Times New Roman" w:eastAsia="Times New Roman" w:hAnsi="Times New Roman"/>
          <w:sz w:val="24"/>
          <w:szCs w:val="24"/>
        </w:rPr>
        <w:t>vacuations in the downtown area</w:t>
      </w:r>
      <w:r w:rsidR="00DB5708" w:rsidRPr="00DB5708">
        <w:rPr>
          <w:rFonts w:ascii="Times New Roman" w:eastAsia="Times New Roman" w:hAnsi="Times New Roman"/>
          <w:sz w:val="24"/>
          <w:szCs w:val="24"/>
        </w:rPr>
        <w:t>, emergency messaging, and risk assessment</w:t>
      </w:r>
      <w:r w:rsidR="00DB5708">
        <w:rPr>
          <w:rFonts w:ascii="Times New Roman" w:eastAsia="Times New Roman" w:hAnsi="Times New Roman"/>
          <w:sz w:val="24"/>
          <w:szCs w:val="24"/>
        </w:rPr>
        <w:t>s. Attendees</w:t>
      </w:r>
      <w:r w:rsidR="00DB5708" w:rsidRPr="00DB5708">
        <w:rPr>
          <w:rFonts w:ascii="Times New Roman" w:eastAsia="Times New Roman" w:hAnsi="Times New Roman"/>
          <w:sz w:val="24"/>
          <w:szCs w:val="24"/>
        </w:rPr>
        <w:t xml:space="preserve"> left with the knowledge and resources to better prepare their organizations for the unthinkable</w:t>
      </w:r>
      <w:r>
        <w:rPr>
          <w:rFonts w:ascii="Times New Roman" w:eastAsia="Times New Roman" w:hAnsi="Times New Roman"/>
          <w:sz w:val="24"/>
          <w:szCs w:val="24"/>
        </w:rPr>
        <w:t>,</w:t>
      </w:r>
      <w:r w:rsidR="00DB5708" w:rsidRPr="00DB5708">
        <w:rPr>
          <w:rFonts w:ascii="Times New Roman" w:eastAsia="Times New Roman" w:hAnsi="Times New Roman"/>
          <w:sz w:val="24"/>
          <w:szCs w:val="24"/>
        </w:rPr>
        <w:t xml:space="preserve"> to reduce loss of life</w:t>
      </w:r>
      <w:r>
        <w:rPr>
          <w:rFonts w:ascii="Times New Roman" w:eastAsia="Times New Roman" w:hAnsi="Times New Roman"/>
          <w:sz w:val="24"/>
          <w:szCs w:val="24"/>
        </w:rPr>
        <w:t xml:space="preserve"> and property</w:t>
      </w:r>
      <w:r w:rsidR="00EF62FD">
        <w:rPr>
          <w:rFonts w:ascii="Times New Roman" w:eastAsia="Times New Roman" w:hAnsi="Times New Roman"/>
          <w:sz w:val="24"/>
          <w:szCs w:val="24"/>
        </w:rPr>
        <w:t>,</w:t>
      </w:r>
      <w:r>
        <w:rPr>
          <w:rFonts w:ascii="Times New Roman" w:eastAsia="Times New Roman" w:hAnsi="Times New Roman"/>
          <w:sz w:val="24"/>
          <w:szCs w:val="24"/>
        </w:rPr>
        <w:t xml:space="preserve"> and </w:t>
      </w:r>
      <w:r w:rsidR="00DB5708" w:rsidRPr="00DB5708">
        <w:rPr>
          <w:rFonts w:ascii="Times New Roman" w:eastAsia="Times New Roman" w:hAnsi="Times New Roman"/>
          <w:sz w:val="24"/>
          <w:szCs w:val="24"/>
        </w:rPr>
        <w:t>to make rec</w:t>
      </w:r>
      <w:r w:rsidR="00DB5708">
        <w:rPr>
          <w:rFonts w:ascii="Times New Roman" w:eastAsia="Times New Roman" w:hAnsi="Times New Roman"/>
          <w:sz w:val="24"/>
          <w:szCs w:val="24"/>
        </w:rPr>
        <w:t xml:space="preserve">overy faster and </w:t>
      </w:r>
      <w:r w:rsidR="00336271">
        <w:rPr>
          <w:rFonts w:ascii="Times New Roman" w:eastAsia="Times New Roman" w:hAnsi="Times New Roman"/>
          <w:sz w:val="24"/>
          <w:szCs w:val="24"/>
        </w:rPr>
        <w:t>more efficient</w:t>
      </w:r>
      <w:r w:rsidR="00DB5708">
        <w:rPr>
          <w:rFonts w:ascii="Times New Roman" w:eastAsia="Times New Roman" w:hAnsi="Times New Roman"/>
          <w:sz w:val="24"/>
          <w:szCs w:val="24"/>
        </w:rPr>
        <w:t xml:space="preserve"> </w:t>
      </w:r>
      <w:r w:rsidR="00836787">
        <w:rPr>
          <w:rFonts w:ascii="Times New Roman" w:eastAsia="Times New Roman" w:hAnsi="Times New Roman"/>
          <w:sz w:val="24"/>
          <w:szCs w:val="24"/>
        </w:rPr>
        <w:t>for</w:t>
      </w:r>
      <w:r w:rsidR="00DB5708">
        <w:rPr>
          <w:rFonts w:ascii="Times New Roman" w:eastAsia="Times New Roman" w:hAnsi="Times New Roman"/>
          <w:sz w:val="24"/>
          <w:szCs w:val="24"/>
        </w:rPr>
        <w:t xml:space="preserve"> the </w:t>
      </w:r>
      <w:r w:rsidR="00836787">
        <w:rPr>
          <w:rFonts w:ascii="Times New Roman" w:eastAsia="Times New Roman" w:hAnsi="Times New Roman"/>
          <w:sz w:val="24"/>
          <w:szCs w:val="24"/>
        </w:rPr>
        <w:t>C</w:t>
      </w:r>
      <w:r w:rsidR="00836787" w:rsidRPr="00DB5708">
        <w:rPr>
          <w:rFonts w:ascii="Times New Roman" w:eastAsia="Times New Roman" w:hAnsi="Times New Roman"/>
          <w:sz w:val="24"/>
          <w:szCs w:val="24"/>
        </w:rPr>
        <w:t>ity</w:t>
      </w:r>
      <w:r w:rsidR="00DB5708" w:rsidRPr="00DB5708">
        <w:rPr>
          <w:rFonts w:ascii="Times New Roman" w:eastAsia="Times New Roman" w:hAnsi="Times New Roman"/>
          <w:sz w:val="24"/>
          <w:szCs w:val="24"/>
        </w:rPr>
        <w:t>.</w:t>
      </w:r>
      <w:r w:rsidR="00A349A6">
        <w:rPr>
          <w:rFonts w:ascii="Times New Roman" w:eastAsia="Times New Roman" w:hAnsi="Times New Roman"/>
          <w:sz w:val="24"/>
          <w:szCs w:val="24"/>
        </w:rPr>
        <w:t xml:space="preserve"> </w:t>
      </w:r>
    </w:p>
    <w:p w:rsidR="00EF165E" w:rsidRPr="00693914" w:rsidRDefault="00A558C4" w:rsidP="00EF165E">
      <w:pPr>
        <w:spacing w:line="480" w:lineRule="auto"/>
        <w:ind w:firstLine="360"/>
        <w:rPr>
          <w:rFonts w:ascii="Times New Roman" w:eastAsia="Times New Roman" w:hAnsi="Times New Roman"/>
          <w:sz w:val="24"/>
          <w:szCs w:val="24"/>
        </w:rPr>
      </w:pPr>
      <w:r>
        <w:rPr>
          <w:rFonts w:ascii="Times New Roman" w:eastAsia="Times New Roman" w:hAnsi="Times New Roman"/>
          <w:sz w:val="24"/>
          <w:szCs w:val="24"/>
        </w:rPr>
        <w:t>These</w:t>
      </w:r>
      <w:r w:rsidR="00DB5708">
        <w:rPr>
          <w:rFonts w:ascii="Times New Roman" w:eastAsia="Times New Roman" w:hAnsi="Times New Roman"/>
          <w:sz w:val="24"/>
          <w:szCs w:val="24"/>
        </w:rPr>
        <w:t xml:space="preserve"> activities culminated in a</w:t>
      </w:r>
      <w:r w:rsidR="00EF62FD">
        <w:rPr>
          <w:rFonts w:ascii="Times New Roman" w:eastAsia="Times New Roman" w:hAnsi="Times New Roman"/>
          <w:sz w:val="24"/>
          <w:szCs w:val="24"/>
        </w:rPr>
        <w:t>n Emergency</w:t>
      </w:r>
      <w:r w:rsidR="00DB5708">
        <w:rPr>
          <w:rFonts w:ascii="Times New Roman" w:eastAsia="Times New Roman" w:hAnsi="Times New Roman"/>
          <w:sz w:val="24"/>
          <w:szCs w:val="24"/>
        </w:rPr>
        <w:t xml:space="preserve"> </w:t>
      </w:r>
      <w:r>
        <w:rPr>
          <w:rFonts w:ascii="Times New Roman" w:eastAsia="Times New Roman" w:hAnsi="Times New Roman"/>
          <w:sz w:val="24"/>
          <w:szCs w:val="24"/>
        </w:rPr>
        <w:t xml:space="preserve">Preparedness Extravaganza. Held in September 2016 </w:t>
      </w:r>
      <w:r w:rsidR="00325D69">
        <w:rPr>
          <w:rFonts w:ascii="Times New Roman" w:eastAsia="Times New Roman" w:hAnsi="Times New Roman"/>
          <w:sz w:val="24"/>
          <w:szCs w:val="24"/>
        </w:rPr>
        <w:t xml:space="preserve">to coincide with </w:t>
      </w:r>
      <w:r>
        <w:rPr>
          <w:rFonts w:ascii="Times New Roman" w:eastAsia="Times New Roman" w:hAnsi="Times New Roman"/>
          <w:sz w:val="24"/>
          <w:szCs w:val="24"/>
        </w:rPr>
        <w:t>National Preparedness Month, this fair featured food, fun and demonstrations</w:t>
      </w:r>
      <w:r w:rsidR="00336271">
        <w:rPr>
          <w:rFonts w:ascii="Times New Roman" w:eastAsia="Times New Roman" w:hAnsi="Times New Roman"/>
          <w:sz w:val="24"/>
          <w:szCs w:val="24"/>
        </w:rPr>
        <w:t xml:space="preserve">, </w:t>
      </w:r>
      <w:r>
        <w:rPr>
          <w:rFonts w:ascii="Times New Roman" w:eastAsia="Times New Roman" w:hAnsi="Times New Roman"/>
          <w:sz w:val="24"/>
          <w:szCs w:val="24"/>
        </w:rPr>
        <w:t xml:space="preserve">designed to build awareness of what local community members should do in the event of a variety of emergency situations. Partnering agencies set up booths and showcased response vehicles to educate attendees on the resources available to provide disaster relief. </w:t>
      </w:r>
      <w:r w:rsidR="004378BA">
        <w:rPr>
          <w:rFonts w:ascii="Times New Roman" w:eastAsia="Times New Roman" w:hAnsi="Times New Roman"/>
          <w:sz w:val="24"/>
          <w:szCs w:val="24"/>
        </w:rPr>
        <w:t>However, this</w:t>
      </w:r>
      <w:r>
        <w:rPr>
          <w:rFonts w:ascii="Times New Roman" w:eastAsia="Times New Roman" w:hAnsi="Times New Roman"/>
          <w:sz w:val="24"/>
          <w:szCs w:val="24"/>
        </w:rPr>
        <w:t xml:space="preserve"> fair was not just about the “</w:t>
      </w:r>
      <w:r w:rsidR="00336271">
        <w:rPr>
          <w:rFonts w:ascii="Times New Roman" w:eastAsia="Times New Roman" w:hAnsi="Times New Roman"/>
          <w:sz w:val="24"/>
          <w:szCs w:val="24"/>
        </w:rPr>
        <w:t>fun “</w:t>
      </w:r>
      <w:r w:rsidR="004378BA">
        <w:rPr>
          <w:rFonts w:ascii="Times New Roman" w:eastAsia="Times New Roman" w:hAnsi="Times New Roman"/>
          <w:sz w:val="24"/>
          <w:szCs w:val="24"/>
        </w:rPr>
        <w:t>as</w:t>
      </w:r>
      <w:r w:rsidR="00D560E1">
        <w:rPr>
          <w:rFonts w:ascii="Times New Roman" w:eastAsia="Times New Roman" w:hAnsi="Times New Roman"/>
          <w:sz w:val="24"/>
          <w:szCs w:val="24"/>
        </w:rPr>
        <w:t xml:space="preserve"> staff </w:t>
      </w:r>
      <w:r w:rsidR="004378BA">
        <w:rPr>
          <w:rFonts w:ascii="Times New Roman" w:eastAsia="Times New Roman" w:hAnsi="Times New Roman"/>
          <w:sz w:val="24"/>
          <w:szCs w:val="24"/>
        </w:rPr>
        <w:t>sought</w:t>
      </w:r>
      <w:r w:rsidR="00D560E1">
        <w:rPr>
          <w:rFonts w:ascii="Times New Roman" w:eastAsia="Times New Roman" w:hAnsi="Times New Roman"/>
          <w:sz w:val="24"/>
          <w:szCs w:val="24"/>
        </w:rPr>
        <w:t xml:space="preserve"> to ensure </w:t>
      </w:r>
      <w:r w:rsidR="00336271">
        <w:rPr>
          <w:rFonts w:ascii="Times New Roman" w:eastAsia="Times New Roman" w:hAnsi="Times New Roman"/>
          <w:sz w:val="24"/>
          <w:szCs w:val="24"/>
        </w:rPr>
        <w:t xml:space="preserve">focus was directed towards </w:t>
      </w:r>
      <w:r w:rsidR="00EF62FD">
        <w:rPr>
          <w:rFonts w:ascii="Times New Roman" w:eastAsia="Times New Roman" w:hAnsi="Times New Roman"/>
          <w:sz w:val="24"/>
          <w:szCs w:val="24"/>
        </w:rPr>
        <w:t>a</w:t>
      </w:r>
      <w:r w:rsidR="00336271">
        <w:rPr>
          <w:rFonts w:ascii="Times New Roman" w:eastAsia="Times New Roman" w:hAnsi="Times New Roman"/>
          <w:sz w:val="24"/>
          <w:szCs w:val="24"/>
        </w:rPr>
        <w:t xml:space="preserve"> segment</w:t>
      </w:r>
      <w:r w:rsidR="00D560E1">
        <w:rPr>
          <w:rFonts w:ascii="Times New Roman" w:eastAsia="Times New Roman" w:hAnsi="Times New Roman"/>
          <w:sz w:val="24"/>
          <w:szCs w:val="24"/>
        </w:rPr>
        <w:t xml:space="preserve"> of the community that traditionally </w:t>
      </w:r>
      <w:r w:rsidR="00336271">
        <w:rPr>
          <w:rFonts w:ascii="Times New Roman" w:eastAsia="Times New Roman" w:hAnsi="Times New Roman"/>
          <w:sz w:val="24"/>
          <w:szCs w:val="24"/>
        </w:rPr>
        <w:t xml:space="preserve">is </w:t>
      </w:r>
      <w:r w:rsidR="00D560E1">
        <w:rPr>
          <w:rFonts w:ascii="Times New Roman" w:eastAsia="Times New Roman" w:hAnsi="Times New Roman"/>
          <w:sz w:val="24"/>
          <w:szCs w:val="24"/>
        </w:rPr>
        <w:t xml:space="preserve">underserved </w:t>
      </w:r>
      <w:r w:rsidR="00336271">
        <w:rPr>
          <w:rFonts w:ascii="Times New Roman" w:eastAsia="Times New Roman" w:hAnsi="Times New Roman"/>
          <w:sz w:val="24"/>
          <w:szCs w:val="24"/>
        </w:rPr>
        <w:t>and</w:t>
      </w:r>
      <w:r w:rsidR="00D560E1">
        <w:rPr>
          <w:rFonts w:ascii="Times New Roman" w:eastAsia="Times New Roman" w:hAnsi="Times New Roman"/>
          <w:sz w:val="24"/>
          <w:szCs w:val="24"/>
        </w:rPr>
        <w:t xml:space="preserve"> had missed </w:t>
      </w:r>
      <w:r w:rsidR="00D560E1">
        <w:rPr>
          <w:rFonts w:ascii="Times New Roman" w:eastAsia="Times New Roman" w:hAnsi="Times New Roman"/>
          <w:sz w:val="24"/>
          <w:szCs w:val="24"/>
        </w:rPr>
        <w:lastRenderedPageBreak/>
        <w:t xml:space="preserve">opportunities to receive education on preparedness. Strategically, the venue location was chosen in the </w:t>
      </w:r>
      <w:r w:rsidR="004378BA">
        <w:rPr>
          <w:rFonts w:ascii="Times New Roman" w:eastAsia="Times New Roman" w:hAnsi="Times New Roman"/>
          <w:sz w:val="24"/>
          <w:szCs w:val="24"/>
        </w:rPr>
        <w:t>western</w:t>
      </w:r>
      <w:r w:rsidR="00D560E1">
        <w:rPr>
          <w:rFonts w:ascii="Times New Roman" w:eastAsia="Times New Roman" w:hAnsi="Times New Roman"/>
          <w:sz w:val="24"/>
          <w:szCs w:val="24"/>
        </w:rPr>
        <w:t xml:space="preserve"> </w:t>
      </w:r>
      <w:r w:rsidR="004378BA">
        <w:rPr>
          <w:rFonts w:ascii="Times New Roman" w:eastAsia="Times New Roman" w:hAnsi="Times New Roman"/>
          <w:sz w:val="24"/>
          <w:szCs w:val="24"/>
        </w:rPr>
        <w:t>area</w:t>
      </w:r>
      <w:r w:rsidR="00D560E1">
        <w:rPr>
          <w:rFonts w:ascii="Times New Roman" w:eastAsia="Times New Roman" w:hAnsi="Times New Roman"/>
          <w:sz w:val="24"/>
          <w:szCs w:val="24"/>
        </w:rPr>
        <w:t xml:space="preserve"> of Dallas which boasts a predominantly</w:t>
      </w:r>
      <w:r w:rsidR="004378BA">
        <w:rPr>
          <w:rFonts w:ascii="Times New Roman" w:eastAsia="Times New Roman" w:hAnsi="Times New Roman"/>
          <w:sz w:val="24"/>
          <w:szCs w:val="24"/>
        </w:rPr>
        <w:t xml:space="preserve"> large</w:t>
      </w:r>
      <w:r w:rsidR="00D560E1">
        <w:rPr>
          <w:rFonts w:ascii="Times New Roman" w:eastAsia="Times New Roman" w:hAnsi="Times New Roman"/>
          <w:sz w:val="24"/>
          <w:szCs w:val="24"/>
        </w:rPr>
        <w:t xml:space="preserve"> Spanish speaki</w:t>
      </w:r>
      <w:r w:rsidR="00D560E1" w:rsidRPr="000010B2">
        <w:rPr>
          <w:rFonts w:ascii="Times New Roman" w:eastAsia="Times New Roman" w:hAnsi="Times New Roman"/>
          <w:sz w:val="24"/>
          <w:szCs w:val="24"/>
        </w:rPr>
        <w:t>ng community.</w:t>
      </w:r>
      <w:r w:rsidR="00A349A6" w:rsidRPr="000010B2">
        <w:rPr>
          <w:rFonts w:ascii="Times New Roman" w:eastAsia="Times New Roman" w:hAnsi="Times New Roman"/>
          <w:sz w:val="24"/>
          <w:szCs w:val="24"/>
        </w:rPr>
        <w:t xml:space="preserve"> </w:t>
      </w:r>
    </w:p>
    <w:p w:rsidR="00FB2873" w:rsidRPr="00220D9C" w:rsidRDefault="00FB2873" w:rsidP="0047340A">
      <w:pPr>
        <w:spacing w:line="480" w:lineRule="auto"/>
        <w:rPr>
          <w:rFonts w:ascii="Times New Roman" w:eastAsia="Times New Roman" w:hAnsi="Times New Roman"/>
          <w:i/>
          <w:sz w:val="24"/>
          <w:szCs w:val="24"/>
        </w:rPr>
      </w:pPr>
      <w:r w:rsidRPr="00220D9C">
        <w:rPr>
          <w:rFonts w:ascii="Times New Roman" w:eastAsia="Times New Roman" w:hAnsi="Times New Roman"/>
          <w:i/>
          <w:sz w:val="24"/>
          <w:szCs w:val="24"/>
        </w:rPr>
        <w:t xml:space="preserve">Internal Focus: </w:t>
      </w:r>
      <w:r w:rsidR="00CB4C4C" w:rsidRPr="00220D9C">
        <w:rPr>
          <w:rFonts w:ascii="Times New Roman" w:eastAsia="Times New Roman" w:hAnsi="Times New Roman"/>
          <w:i/>
          <w:sz w:val="24"/>
          <w:szCs w:val="24"/>
        </w:rPr>
        <w:t>Safeguarding</w:t>
      </w:r>
      <w:r w:rsidRPr="00220D9C">
        <w:rPr>
          <w:rFonts w:ascii="Times New Roman" w:eastAsia="Times New Roman" w:hAnsi="Times New Roman"/>
          <w:i/>
          <w:sz w:val="24"/>
          <w:szCs w:val="24"/>
        </w:rPr>
        <w:t xml:space="preserve"> our Staff </w:t>
      </w:r>
    </w:p>
    <w:p w:rsidR="00693914" w:rsidRDefault="004378BA" w:rsidP="00693914">
      <w:pPr>
        <w:spacing w:line="48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A City’s safety and resiliency </w:t>
      </w:r>
      <w:r w:rsidR="00325D69">
        <w:rPr>
          <w:rFonts w:ascii="Times New Roman" w:eastAsia="Times New Roman" w:hAnsi="Times New Roman"/>
          <w:sz w:val="24"/>
          <w:szCs w:val="24"/>
        </w:rPr>
        <w:t>is</w:t>
      </w:r>
      <w:r>
        <w:rPr>
          <w:rFonts w:ascii="Times New Roman" w:eastAsia="Times New Roman" w:hAnsi="Times New Roman"/>
          <w:sz w:val="24"/>
          <w:szCs w:val="24"/>
        </w:rPr>
        <w:t xml:space="preserve"> only as good as the strength of its employee base. Therefore, the final phase of the Program took more of an internal focus and sought to better safeguard employees for the City of Dallas. </w:t>
      </w:r>
      <w:r w:rsidR="002E41AE">
        <w:rPr>
          <w:rFonts w:ascii="Times New Roman" w:eastAsia="Times New Roman" w:hAnsi="Times New Roman"/>
          <w:sz w:val="24"/>
          <w:szCs w:val="24"/>
        </w:rPr>
        <w:t>With an unfortunate uptick in instances of active s</w:t>
      </w:r>
      <w:r w:rsidR="00336271">
        <w:rPr>
          <w:rFonts w:ascii="Times New Roman" w:eastAsia="Times New Roman" w:hAnsi="Times New Roman"/>
          <w:sz w:val="24"/>
          <w:szCs w:val="24"/>
        </w:rPr>
        <w:t>hooter</w:t>
      </w:r>
      <w:r w:rsidR="002E41AE">
        <w:rPr>
          <w:rFonts w:ascii="Times New Roman" w:eastAsia="Times New Roman" w:hAnsi="Times New Roman"/>
          <w:sz w:val="24"/>
          <w:szCs w:val="24"/>
        </w:rPr>
        <w:t xml:space="preserve"> </w:t>
      </w:r>
      <w:r w:rsidR="00220D9C">
        <w:rPr>
          <w:rFonts w:ascii="Times New Roman" w:eastAsia="Times New Roman" w:hAnsi="Times New Roman"/>
          <w:sz w:val="24"/>
          <w:szCs w:val="24"/>
        </w:rPr>
        <w:t>occurrences, the</w:t>
      </w:r>
      <w:r w:rsidR="002E41AE">
        <w:rPr>
          <w:rFonts w:ascii="Times New Roman" w:eastAsia="Times New Roman" w:hAnsi="Times New Roman"/>
          <w:sz w:val="24"/>
          <w:szCs w:val="24"/>
        </w:rPr>
        <w:t xml:space="preserve"> OEM </w:t>
      </w:r>
      <w:r w:rsidR="00EF62FD">
        <w:rPr>
          <w:rFonts w:ascii="Times New Roman" w:eastAsia="Times New Roman" w:hAnsi="Times New Roman"/>
          <w:sz w:val="24"/>
          <w:szCs w:val="24"/>
        </w:rPr>
        <w:t>signed on to</w:t>
      </w:r>
      <w:r w:rsidR="00220D9C">
        <w:rPr>
          <w:rFonts w:ascii="Times New Roman" w:eastAsia="Times New Roman" w:hAnsi="Times New Roman"/>
          <w:sz w:val="24"/>
          <w:szCs w:val="24"/>
        </w:rPr>
        <w:t xml:space="preserve"> the nationally recognized “Stop the Bleed” campaign. This </w:t>
      </w:r>
      <w:r w:rsidR="00336271">
        <w:rPr>
          <w:rFonts w:ascii="Times New Roman" w:eastAsia="Times New Roman" w:hAnsi="Times New Roman"/>
          <w:sz w:val="24"/>
          <w:szCs w:val="24"/>
        </w:rPr>
        <w:t>emphasizes that</w:t>
      </w:r>
      <w:r w:rsidR="00693914">
        <w:rPr>
          <w:rFonts w:ascii="Times New Roman" w:eastAsia="Times New Roman" w:hAnsi="Times New Roman"/>
          <w:sz w:val="24"/>
          <w:szCs w:val="24"/>
        </w:rPr>
        <w:t xml:space="preserve"> no matter how rapid</w:t>
      </w:r>
      <w:r w:rsidR="00220D9C">
        <w:rPr>
          <w:rFonts w:ascii="Times New Roman" w:eastAsia="Times New Roman" w:hAnsi="Times New Roman"/>
          <w:sz w:val="24"/>
          <w:szCs w:val="24"/>
        </w:rPr>
        <w:t xml:space="preserve"> emergency services can arrive on-scene, those first present will often respond and provide life-saving care if equipped</w:t>
      </w:r>
      <w:r w:rsidR="00693914">
        <w:rPr>
          <w:rFonts w:ascii="Times New Roman" w:eastAsia="Times New Roman" w:hAnsi="Times New Roman"/>
          <w:sz w:val="24"/>
          <w:szCs w:val="24"/>
        </w:rPr>
        <w:t xml:space="preserve"> with the right resources</w:t>
      </w:r>
      <w:r w:rsidR="00220D9C">
        <w:rPr>
          <w:rFonts w:ascii="Times New Roman" w:eastAsia="Times New Roman" w:hAnsi="Times New Roman"/>
          <w:sz w:val="24"/>
          <w:szCs w:val="24"/>
        </w:rPr>
        <w:t xml:space="preserve">. </w:t>
      </w:r>
      <w:r w:rsidR="00325D69">
        <w:rPr>
          <w:rFonts w:ascii="Times New Roman" w:eastAsia="Times New Roman" w:hAnsi="Times New Roman"/>
          <w:sz w:val="24"/>
          <w:szCs w:val="24"/>
        </w:rPr>
        <w:t xml:space="preserve">Because of this, </w:t>
      </w:r>
      <w:r w:rsidR="00220D9C">
        <w:rPr>
          <w:rFonts w:ascii="Times New Roman" w:eastAsia="Times New Roman" w:hAnsi="Times New Roman"/>
          <w:sz w:val="24"/>
          <w:szCs w:val="24"/>
        </w:rPr>
        <w:t>OEM procured specialized trauma</w:t>
      </w:r>
      <w:r w:rsidR="00693914">
        <w:rPr>
          <w:rFonts w:ascii="Times New Roman" w:eastAsia="Times New Roman" w:hAnsi="Times New Roman"/>
          <w:sz w:val="24"/>
          <w:szCs w:val="24"/>
        </w:rPr>
        <w:t xml:space="preserve"> medical</w:t>
      </w:r>
      <w:r w:rsidR="00220D9C">
        <w:rPr>
          <w:rFonts w:ascii="Times New Roman" w:eastAsia="Times New Roman" w:hAnsi="Times New Roman"/>
          <w:sz w:val="24"/>
          <w:szCs w:val="24"/>
        </w:rPr>
        <w:t xml:space="preserve"> kits containing </w:t>
      </w:r>
      <w:r w:rsidR="00693914">
        <w:rPr>
          <w:rFonts w:ascii="Times New Roman" w:eastAsia="Times New Roman" w:hAnsi="Times New Roman"/>
          <w:sz w:val="24"/>
          <w:szCs w:val="24"/>
        </w:rPr>
        <w:t>supplies to apply hemorrhage control to an injured person. Equipping several City facilities, employees were then trained on when and how to properly use these kits.</w:t>
      </w:r>
    </w:p>
    <w:p w:rsidR="00693914" w:rsidRDefault="00693914" w:rsidP="00693914">
      <w:pPr>
        <w:spacing w:line="480" w:lineRule="auto"/>
        <w:ind w:firstLine="720"/>
        <w:rPr>
          <w:rFonts w:ascii="Times New Roman" w:eastAsia="Times New Roman" w:hAnsi="Times New Roman"/>
          <w:sz w:val="24"/>
          <w:szCs w:val="24"/>
        </w:rPr>
      </w:pPr>
    </w:p>
    <w:tbl>
      <w:tblPr>
        <w:tblStyle w:val="TableGrid"/>
        <w:tblW w:w="0" w:type="auto"/>
        <w:tblLook w:val="04A0" w:firstRow="1" w:lastRow="0" w:firstColumn="1" w:lastColumn="0" w:noHBand="0" w:noVBand="1"/>
      </w:tblPr>
      <w:tblGrid>
        <w:gridCol w:w="7120"/>
        <w:gridCol w:w="2230"/>
      </w:tblGrid>
      <w:tr w:rsidR="00BC733B" w:rsidRPr="00BC733B" w:rsidTr="00F547D5">
        <w:trPr>
          <w:trHeight w:val="331"/>
        </w:trPr>
        <w:tc>
          <w:tcPr>
            <w:tcW w:w="0" w:type="auto"/>
            <w:gridSpan w:val="2"/>
            <w:noWrap/>
            <w:hideMark/>
          </w:tcPr>
          <w:p w:rsidR="00BC733B" w:rsidRPr="00F547D5" w:rsidRDefault="00BC733B" w:rsidP="00693914">
            <w:pPr>
              <w:jc w:val="center"/>
              <w:rPr>
                <w:rFonts w:ascii="Times New Roman" w:eastAsia="Times New Roman" w:hAnsi="Times New Roman"/>
                <w:b/>
                <w:sz w:val="24"/>
                <w:szCs w:val="24"/>
              </w:rPr>
            </w:pPr>
            <w:r w:rsidRPr="00F547D5">
              <w:rPr>
                <w:rFonts w:ascii="Times New Roman" w:eastAsia="Times New Roman" w:hAnsi="Times New Roman"/>
                <w:b/>
                <w:sz w:val="24"/>
                <w:szCs w:val="24"/>
              </w:rPr>
              <w:t>Program Costs</w:t>
            </w:r>
          </w:p>
        </w:tc>
      </w:tr>
      <w:tr w:rsidR="00F547D5" w:rsidRPr="00BC733B" w:rsidTr="00F547D5">
        <w:trPr>
          <w:trHeight w:val="1280"/>
        </w:trPr>
        <w:tc>
          <w:tcPr>
            <w:tcW w:w="0" w:type="auto"/>
            <w:hideMark/>
          </w:tcPr>
          <w:p w:rsidR="00BC733B" w:rsidRPr="00F547D5" w:rsidRDefault="00BC733B" w:rsidP="00693914">
            <w:pPr>
              <w:rPr>
                <w:rFonts w:ascii="Times New Roman" w:eastAsia="Times New Roman" w:hAnsi="Times New Roman"/>
                <w:sz w:val="24"/>
                <w:szCs w:val="24"/>
              </w:rPr>
            </w:pPr>
            <w:r w:rsidRPr="00F547D5">
              <w:rPr>
                <w:rFonts w:ascii="Times New Roman" w:eastAsia="Times New Roman" w:hAnsi="Times New Roman"/>
                <w:b/>
                <w:sz w:val="24"/>
                <w:szCs w:val="24"/>
              </w:rPr>
              <w:t xml:space="preserve">Build a Kit, </w:t>
            </w:r>
            <w:proofErr w:type="gramStart"/>
            <w:r w:rsidRPr="00F547D5">
              <w:rPr>
                <w:rFonts w:ascii="Times New Roman" w:eastAsia="Times New Roman" w:hAnsi="Times New Roman"/>
                <w:b/>
                <w:sz w:val="24"/>
                <w:szCs w:val="24"/>
              </w:rPr>
              <w:t>Make</w:t>
            </w:r>
            <w:proofErr w:type="gramEnd"/>
            <w:r w:rsidRPr="00F547D5">
              <w:rPr>
                <w:rFonts w:ascii="Times New Roman" w:eastAsia="Times New Roman" w:hAnsi="Times New Roman"/>
                <w:b/>
                <w:sz w:val="24"/>
                <w:szCs w:val="24"/>
              </w:rPr>
              <w:t xml:space="preserve"> a Plan, and Know your Neighbors Campaign</w:t>
            </w:r>
            <w:r w:rsidRPr="00F547D5">
              <w:rPr>
                <w:rFonts w:ascii="Times New Roman" w:eastAsia="Times New Roman" w:hAnsi="Times New Roman"/>
                <w:sz w:val="24"/>
                <w:szCs w:val="24"/>
              </w:rPr>
              <w:br/>
              <w:t>- Addition of FTE</w:t>
            </w:r>
            <w:r w:rsidR="00F547D5">
              <w:rPr>
                <w:rFonts w:ascii="Times New Roman" w:eastAsia="Times New Roman" w:hAnsi="Times New Roman"/>
                <w:sz w:val="24"/>
                <w:szCs w:val="24"/>
              </w:rPr>
              <w:t xml:space="preserve"> committed to expansion of Whole Community Preparedness Program</w:t>
            </w:r>
            <w:r w:rsidRPr="00F547D5">
              <w:rPr>
                <w:rFonts w:ascii="Times New Roman" w:eastAsia="Times New Roman" w:hAnsi="Times New Roman"/>
                <w:sz w:val="24"/>
                <w:szCs w:val="24"/>
              </w:rPr>
              <w:br/>
              <w:t>- Education materials and supplies</w:t>
            </w:r>
            <w:r w:rsidRPr="00F547D5">
              <w:rPr>
                <w:rFonts w:ascii="Times New Roman" w:eastAsia="Times New Roman" w:hAnsi="Times New Roman"/>
                <w:sz w:val="24"/>
                <w:szCs w:val="24"/>
              </w:rPr>
              <w:br/>
              <w:t xml:space="preserve">- Marketing and advertising </w:t>
            </w:r>
          </w:p>
        </w:tc>
        <w:tc>
          <w:tcPr>
            <w:tcW w:w="0" w:type="auto"/>
            <w:noWrap/>
            <w:hideMark/>
          </w:tcPr>
          <w:p w:rsidR="00BC733B" w:rsidRPr="00BC733B" w:rsidRDefault="00BC733B" w:rsidP="00693914">
            <w:pPr>
              <w:rPr>
                <w:rFonts w:ascii="Times New Roman" w:eastAsia="Times New Roman" w:hAnsi="Times New Roman"/>
                <w:sz w:val="24"/>
                <w:szCs w:val="24"/>
              </w:rPr>
            </w:pPr>
            <w:r w:rsidRPr="00BC733B">
              <w:rPr>
                <w:rFonts w:ascii="Times New Roman" w:eastAsia="Times New Roman" w:hAnsi="Times New Roman"/>
                <w:sz w:val="24"/>
                <w:szCs w:val="24"/>
              </w:rPr>
              <w:t xml:space="preserve"> $   62,500.00 </w:t>
            </w:r>
          </w:p>
        </w:tc>
      </w:tr>
      <w:tr w:rsidR="00F547D5" w:rsidRPr="00BC733B" w:rsidTr="00F547D5">
        <w:trPr>
          <w:trHeight w:val="1792"/>
        </w:trPr>
        <w:tc>
          <w:tcPr>
            <w:tcW w:w="0" w:type="auto"/>
            <w:hideMark/>
          </w:tcPr>
          <w:p w:rsidR="00BC733B" w:rsidRPr="00BC733B" w:rsidRDefault="00BC733B" w:rsidP="00693914">
            <w:pPr>
              <w:rPr>
                <w:rFonts w:ascii="Times New Roman" w:eastAsia="Times New Roman" w:hAnsi="Times New Roman"/>
                <w:sz w:val="24"/>
                <w:szCs w:val="24"/>
              </w:rPr>
            </w:pPr>
            <w:r w:rsidRPr="00F547D5">
              <w:rPr>
                <w:rFonts w:ascii="Times New Roman" w:eastAsia="Times New Roman" w:hAnsi="Times New Roman"/>
                <w:b/>
                <w:sz w:val="24"/>
                <w:szCs w:val="24"/>
              </w:rPr>
              <w:t>Public-Private Partner Symposium and Emergency Preparedness Extravaganza</w:t>
            </w:r>
            <w:r w:rsidRPr="00BC733B">
              <w:rPr>
                <w:rFonts w:ascii="Times New Roman" w:eastAsia="Times New Roman" w:hAnsi="Times New Roman"/>
                <w:sz w:val="24"/>
                <w:szCs w:val="24"/>
              </w:rPr>
              <w:t xml:space="preserve"> </w:t>
            </w:r>
            <w:r w:rsidRPr="00BC733B">
              <w:rPr>
                <w:rFonts w:ascii="Times New Roman" w:eastAsia="Times New Roman" w:hAnsi="Times New Roman"/>
                <w:sz w:val="24"/>
                <w:szCs w:val="24"/>
              </w:rPr>
              <w:br/>
              <w:t xml:space="preserve">- Venue </w:t>
            </w:r>
            <w:r w:rsidRPr="00BC733B">
              <w:rPr>
                <w:rFonts w:ascii="Times New Roman" w:eastAsia="Times New Roman" w:hAnsi="Times New Roman"/>
                <w:sz w:val="24"/>
                <w:szCs w:val="24"/>
              </w:rPr>
              <w:br/>
              <w:t>- Logistics/ supplies</w:t>
            </w:r>
            <w:r w:rsidRPr="00BC733B">
              <w:rPr>
                <w:rFonts w:ascii="Times New Roman" w:eastAsia="Times New Roman" w:hAnsi="Times New Roman"/>
                <w:sz w:val="24"/>
                <w:szCs w:val="24"/>
              </w:rPr>
              <w:br/>
              <w:t>- Public education materials</w:t>
            </w:r>
            <w:r w:rsidRPr="00BC733B">
              <w:rPr>
                <w:rFonts w:ascii="Times New Roman" w:eastAsia="Times New Roman" w:hAnsi="Times New Roman"/>
                <w:sz w:val="24"/>
                <w:szCs w:val="24"/>
              </w:rPr>
              <w:br/>
              <w:t>- First aid kits</w:t>
            </w:r>
          </w:p>
        </w:tc>
        <w:tc>
          <w:tcPr>
            <w:tcW w:w="0" w:type="auto"/>
            <w:noWrap/>
            <w:hideMark/>
          </w:tcPr>
          <w:p w:rsidR="00BC733B" w:rsidRPr="00BC733B" w:rsidRDefault="00BC733B" w:rsidP="00693914">
            <w:pPr>
              <w:rPr>
                <w:rFonts w:ascii="Times New Roman" w:eastAsia="Times New Roman" w:hAnsi="Times New Roman"/>
                <w:sz w:val="24"/>
                <w:szCs w:val="24"/>
              </w:rPr>
            </w:pPr>
            <w:r w:rsidRPr="00BC733B">
              <w:rPr>
                <w:rFonts w:ascii="Times New Roman" w:eastAsia="Times New Roman" w:hAnsi="Times New Roman"/>
                <w:sz w:val="24"/>
                <w:szCs w:val="24"/>
              </w:rPr>
              <w:t xml:space="preserve"> $   15,000.00 </w:t>
            </w:r>
          </w:p>
        </w:tc>
      </w:tr>
      <w:tr w:rsidR="00F547D5" w:rsidRPr="00BC733B" w:rsidTr="00F547D5">
        <w:trPr>
          <w:trHeight w:val="768"/>
        </w:trPr>
        <w:tc>
          <w:tcPr>
            <w:tcW w:w="0" w:type="auto"/>
            <w:hideMark/>
          </w:tcPr>
          <w:p w:rsidR="00BC733B" w:rsidRPr="00BC733B" w:rsidRDefault="00BC733B" w:rsidP="00693914">
            <w:pPr>
              <w:rPr>
                <w:rFonts w:ascii="Times New Roman" w:eastAsia="Times New Roman" w:hAnsi="Times New Roman"/>
                <w:sz w:val="24"/>
                <w:szCs w:val="24"/>
              </w:rPr>
            </w:pPr>
            <w:r w:rsidRPr="00F547D5">
              <w:rPr>
                <w:rFonts w:ascii="Times New Roman" w:eastAsia="Times New Roman" w:hAnsi="Times New Roman"/>
                <w:b/>
                <w:sz w:val="24"/>
                <w:szCs w:val="24"/>
              </w:rPr>
              <w:t>Trauma Medical Kits</w:t>
            </w:r>
            <w:r w:rsidRPr="00BC733B">
              <w:rPr>
                <w:rFonts w:ascii="Times New Roman" w:eastAsia="Times New Roman" w:hAnsi="Times New Roman"/>
                <w:sz w:val="24"/>
                <w:szCs w:val="24"/>
              </w:rPr>
              <w:t xml:space="preserve"> </w:t>
            </w:r>
            <w:r w:rsidRPr="00BC733B">
              <w:rPr>
                <w:rFonts w:ascii="Times New Roman" w:eastAsia="Times New Roman" w:hAnsi="Times New Roman"/>
                <w:sz w:val="24"/>
                <w:szCs w:val="24"/>
              </w:rPr>
              <w:br/>
              <w:t>- The OEM procured over 45 of these trauma kits in 2016</w:t>
            </w:r>
          </w:p>
        </w:tc>
        <w:tc>
          <w:tcPr>
            <w:tcW w:w="0" w:type="auto"/>
            <w:noWrap/>
            <w:hideMark/>
          </w:tcPr>
          <w:p w:rsidR="00BC733B" w:rsidRPr="00BC733B" w:rsidRDefault="00BC733B" w:rsidP="00693914">
            <w:pPr>
              <w:rPr>
                <w:rFonts w:ascii="Times New Roman" w:eastAsia="Times New Roman" w:hAnsi="Times New Roman"/>
                <w:sz w:val="24"/>
                <w:szCs w:val="24"/>
              </w:rPr>
            </w:pPr>
            <w:r w:rsidRPr="00BC733B">
              <w:rPr>
                <w:rFonts w:ascii="Times New Roman" w:eastAsia="Times New Roman" w:hAnsi="Times New Roman"/>
                <w:sz w:val="24"/>
                <w:szCs w:val="24"/>
              </w:rPr>
              <w:t xml:space="preserve"> $   38,185.44 </w:t>
            </w:r>
          </w:p>
        </w:tc>
      </w:tr>
      <w:tr w:rsidR="00F547D5" w:rsidRPr="00BC733B" w:rsidTr="00F547D5">
        <w:trPr>
          <w:trHeight w:val="271"/>
        </w:trPr>
        <w:tc>
          <w:tcPr>
            <w:tcW w:w="0" w:type="auto"/>
            <w:noWrap/>
            <w:hideMark/>
          </w:tcPr>
          <w:p w:rsidR="00BC733B" w:rsidRPr="00BC733B" w:rsidRDefault="00BC733B" w:rsidP="00693914">
            <w:pPr>
              <w:rPr>
                <w:rFonts w:ascii="Times New Roman" w:eastAsia="Times New Roman" w:hAnsi="Times New Roman"/>
                <w:sz w:val="24"/>
                <w:szCs w:val="24"/>
              </w:rPr>
            </w:pPr>
            <w:r w:rsidRPr="00BC733B">
              <w:rPr>
                <w:rFonts w:ascii="Times New Roman" w:eastAsia="Times New Roman" w:hAnsi="Times New Roman"/>
                <w:sz w:val="24"/>
                <w:szCs w:val="24"/>
              </w:rPr>
              <w:t>Total:</w:t>
            </w:r>
          </w:p>
        </w:tc>
        <w:tc>
          <w:tcPr>
            <w:tcW w:w="0" w:type="auto"/>
            <w:noWrap/>
            <w:hideMark/>
          </w:tcPr>
          <w:p w:rsidR="00BC733B" w:rsidRPr="00F547D5" w:rsidRDefault="00BC733B" w:rsidP="00693914">
            <w:pPr>
              <w:rPr>
                <w:rFonts w:ascii="Times New Roman" w:eastAsia="Times New Roman" w:hAnsi="Times New Roman"/>
                <w:sz w:val="24"/>
                <w:szCs w:val="24"/>
              </w:rPr>
            </w:pPr>
            <w:r w:rsidRPr="00F547D5">
              <w:rPr>
                <w:rFonts w:ascii="Times New Roman" w:eastAsia="Times New Roman" w:hAnsi="Times New Roman"/>
                <w:sz w:val="24"/>
                <w:szCs w:val="24"/>
              </w:rPr>
              <w:t xml:space="preserve">$ 115,685.44 </w:t>
            </w:r>
            <w:r w:rsidR="00F547D5">
              <w:rPr>
                <w:rFonts w:ascii="Times New Roman" w:eastAsia="Times New Roman" w:hAnsi="Times New Roman"/>
                <w:sz w:val="24"/>
                <w:szCs w:val="24"/>
              </w:rPr>
              <w:t>*</w:t>
            </w:r>
          </w:p>
        </w:tc>
      </w:tr>
      <w:tr w:rsidR="00BC733B" w:rsidRPr="00BC733B" w:rsidTr="00F547D5">
        <w:trPr>
          <w:trHeight w:val="888"/>
        </w:trPr>
        <w:tc>
          <w:tcPr>
            <w:tcW w:w="0" w:type="auto"/>
            <w:gridSpan w:val="2"/>
            <w:hideMark/>
          </w:tcPr>
          <w:p w:rsidR="00BC733B" w:rsidRPr="00693914" w:rsidRDefault="00BC733B" w:rsidP="00693914">
            <w:pPr>
              <w:jc w:val="center"/>
              <w:rPr>
                <w:rFonts w:ascii="Times New Roman" w:eastAsia="Times New Roman" w:hAnsi="Times New Roman"/>
                <w:b/>
                <w:i/>
                <w:iCs/>
                <w:sz w:val="24"/>
                <w:szCs w:val="24"/>
              </w:rPr>
            </w:pPr>
            <w:r w:rsidRPr="00693914">
              <w:rPr>
                <w:rFonts w:ascii="Times New Roman" w:eastAsia="Times New Roman" w:hAnsi="Times New Roman"/>
                <w:b/>
                <w:i/>
                <w:iCs/>
                <w:sz w:val="24"/>
                <w:szCs w:val="24"/>
              </w:rPr>
              <w:t xml:space="preserve">*Above mentioned </w:t>
            </w:r>
            <w:r w:rsidR="00F547D5" w:rsidRPr="00693914">
              <w:rPr>
                <w:rFonts w:ascii="Times New Roman" w:eastAsia="Times New Roman" w:hAnsi="Times New Roman"/>
                <w:b/>
                <w:i/>
                <w:iCs/>
                <w:sz w:val="24"/>
                <w:szCs w:val="24"/>
              </w:rPr>
              <w:t>activities</w:t>
            </w:r>
            <w:r w:rsidRPr="00693914">
              <w:rPr>
                <w:rFonts w:ascii="Times New Roman" w:eastAsia="Times New Roman" w:hAnsi="Times New Roman"/>
                <w:b/>
                <w:i/>
                <w:iCs/>
                <w:sz w:val="24"/>
                <w:szCs w:val="24"/>
              </w:rPr>
              <w:t xml:space="preserve"> were all funded by Department of Homeland Security grants, Target Community grants and generous </w:t>
            </w:r>
            <w:r w:rsidR="00F547D5" w:rsidRPr="00693914">
              <w:rPr>
                <w:rFonts w:ascii="Times New Roman" w:eastAsia="Times New Roman" w:hAnsi="Times New Roman"/>
                <w:b/>
                <w:i/>
                <w:iCs/>
                <w:sz w:val="24"/>
                <w:szCs w:val="24"/>
              </w:rPr>
              <w:t>sponsorships</w:t>
            </w:r>
            <w:r w:rsidRPr="00693914">
              <w:rPr>
                <w:rFonts w:ascii="Times New Roman" w:eastAsia="Times New Roman" w:hAnsi="Times New Roman"/>
                <w:b/>
                <w:i/>
                <w:iCs/>
                <w:sz w:val="24"/>
                <w:szCs w:val="24"/>
              </w:rPr>
              <w:t xml:space="preserve"> of partner agencies with no realized costs to the City of Dallas.</w:t>
            </w:r>
          </w:p>
        </w:tc>
      </w:tr>
    </w:tbl>
    <w:p w:rsidR="00E133BA" w:rsidRDefault="00E133BA" w:rsidP="007D6D46">
      <w:pPr>
        <w:spacing w:line="480" w:lineRule="auto"/>
        <w:rPr>
          <w:rFonts w:ascii="Times New Roman" w:eastAsia="Times New Roman" w:hAnsi="Times New Roman"/>
          <w:sz w:val="24"/>
          <w:szCs w:val="24"/>
        </w:rPr>
      </w:pPr>
    </w:p>
    <w:p w:rsidR="007D6D46" w:rsidRPr="00625D51" w:rsidRDefault="007D6D46" w:rsidP="007D6D46">
      <w:pPr>
        <w:spacing w:line="480" w:lineRule="auto"/>
        <w:rPr>
          <w:rFonts w:ascii="Times New Roman" w:eastAsia="Times New Roman" w:hAnsi="Times New Roman"/>
          <w:sz w:val="24"/>
          <w:szCs w:val="24"/>
        </w:rPr>
      </w:pPr>
      <w:r w:rsidRPr="00625D51">
        <w:rPr>
          <w:rFonts w:ascii="Times New Roman" w:eastAsia="Times New Roman" w:hAnsi="Times New Roman"/>
          <w:sz w:val="24"/>
          <w:szCs w:val="24"/>
          <w:highlight w:val="yellow"/>
        </w:rPr>
        <w:lastRenderedPageBreak/>
        <w:t>Tangible results or measurable outcomes of the Program:</w:t>
      </w:r>
    </w:p>
    <w:p w:rsidR="006E38C4" w:rsidRDefault="006E38C4" w:rsidP="007D6D46">
      <w:pPr>
        <w:spacing w:line="480" w:lineRule="auto"/>
        <w:rPr>
          <w:rFonts w:ascii="Times New Roman" w:eastAsia="Times New Roman" w:hAnsi="Times New Roman"/>
          <w:sz w:val="24"/>
          <w:szCs w:val="24"/>
        </w:rPr>
      </w:pPr>
      <w:r>
        <w:rPr>
          <w:rFonts w:ascii="Times New Roman" w:eastAsia="Times New Roman" w:hAnsi="Times New Roman"/>
          <w:sz w:val="24"/>
          <w:szCs w:val="24"/>
        </w:rPr>
        <w:t xml:space="preserve">Implementation of these activities yielded </w:t>
      </w:r>
      <w:r w:rsidR="00A349A6">
        <w:rPr>
          <w:rFonts w:ascii="Times New Roman" w:eastAsia="Times New Roman" w:hAnsi="Times New Roman"/>
          <w:sz w:val="24"/>
          <w:szCs w:val="24"/>
        </w:rPr>
        <w:t>several favorable results (2016 calendar year):</w:t>
      </w:r>
    </w:p>
    <w:p w:rsidR="00A349A6" w:rsidRDefault="007D6D46" w:rsidP="007D6D46">
      <w:pPr>
        <w:pStyle w:val="ListParagraph"/>
        <w:numPr>
          <w:ilvl w:val="0"/>
          <w:numId w:val="12"/>
        </w:numPr>
        <w:spacing w:line="480" w:lineRule="auto"/>
        <w:rPr>
          <w:rFonts w:ascii="Times New Roman" w:eastAsia="Times New Roman" w:hAnsi="Times New Roman"/>
          <w:sz w:val="24"/>
          <w:szCs w:val="24"/>
        </w:rPr>
      </w:pPr>
      <w:r w:rsidRPr="00A349A6">
        <w:rPr>
          <w:rFonts w:ascii="Times New Roman" w:eastAsia="Times New Roman" w:hAnsi="Times New Roman"/>
          <w:sz w:val="24"/>
          <w:szCs w:val="24"/>
        </w:rPr>
        <w:t xml:space="preserve">More than </w:t>
      </w:r>
      <w:r w:rsidR="00A349A6">
        <w:rPr>
          <w:rFonts w:ascii="Times New Roman" w:eastAsia="Times New Roman" w:hAnsi="Times New Roman"/>
          <w:sz w:val="24"/>
          <w:szCs w:val="24"/>
        </w:rPr>
        <w:t>6500</w:t>
      </w:r>
      <w:r w:rsidRPr="00A349A6">
        <w:rPr>
          <w:rFonts w:ascii="Times New Roman" w:eastAsia="Times New Roman" w:hAnsi="Times New Roman"/>
          <w:sz w:val="24"/>
          <w:szCs w:val="24"/>
        </w:rPr>
        <w:t xml:space="preserve"> residents, students and business </w:t>
      </w:r>
      <w:r w:rsidR="00A349A6">
        <w:rPr>
          <w:rFonts w:ascii="Times New Roman" w:eastAsia="Times New Roman" w:hAnsi="Times New Roman"/>
          <w:sz w:val="24"/>
          <w:szCs w:val="24"/>
        </w:rPr>
        <w:t xml:space="preserve">attended an in-person training or presentations. </w:t>
      </w:r>
      <w:r w:rsidRPr="00A349A6">
        <w:rPr>
          <w:rFonts w:ascii="Times New Roman" w:eastAsia="Times New Roman" w:hAnsi="Times New Roman"/>
          <w:sz w:val="24"/>
          <w:szCs w:val="24"/>
        </w:rPr>
        <w:t xml:space="preserve"> </w:t>
      </w:r>
    </w:p>
    <w:p w:rsidR="00A349A6" w:rsidRDefault="00A349A6" w:rsidP="007D6D46">
      <w:pPr>
        <w:pStyle w:val="ListParagraph"/>
        <w:numPr>
          <w:ilvl w:val="0"/>
          <w:numId w:val="12"/>
        </w:numPr>
        <w:spacing w:line="480" w:lineRule="auto"/>
        <w:rPr>
          <w:rFonts w:ascii="Times New Roman" w:eastAsia="Times New Roman" w:hAnsi="Times New Roman"/>
          <w:sz w:val="24"/>
          <w:szCs w:val="24"/>
        </w:rPr>
      </w:pPr>
      <w:r>
        <w:rPr>
          <w:rFonts w:ascii="Times New Roman" w:eastAsia="Times New Roman" w:hAnsi="Times New Roman"/>
          <w:sz w:val="24"/>
          <w:szCs w:val="24"/>
        </w:rPr>
        <w:t>The OEM’s Community Emergency Response Team grew by an additional 400 members.</w:t>
      </w:r>
    </w:p>
    <w:p w:rsidR="007D6D46" w:rsidRDefault="00A349A6" w:rsidP="007D6D46">
      <w:pPr>
        <w:pStyle w:val="ListParagraph"/>
        <w:numPr>
          <w:ilvl w:val="0"/>
          <w:numId w:val="12"/>
        </w:numPr>
        <w:spacing w:line="480" w:lineRule="auto"/>
        <w:rPr>
          <w:rFonts w:ascii="Times New Roman" w:eastAsia="Times New Roman" w:hAnsi="Times New Roman"/>
          <w:sz w:val="24"/>
          <w:szCs w:val="24"/>
        </w:rPr>
      </w:pPr>
      <w:r>
        <w:rPr>
          <w:rFonts w:ascii="Times New Roman" w:eastAsia="Times New Roman" w:hAnsi="Times New Roman"/>
          <w:sz w:val="24"/>
          <w:szCs w:val="24"/>
        </w:rPr>
        <w:t xml:space="preserve">Over 250 </w:t>
      </w:r>
      <w:r w:rsidR="002E7701">
        <w:rPr>
          <w:rFonts w:ascii="Times New Roman" w:eastAsia="Times New Roman" w:hAnsi="Times New Roman"/>
          <w:sz w:val="24"/>
          <w:szCs w:val="24"/>
        </w:rPr>
        <w:t xml:space="preserve">attendees, </w:t>
      </w:r>
      <w:r w:rsidR="00BB378B">
        <w:rPr>
          <w:rFonts w:ascii="Times New Roman" w:eastAsia="Times New Roman" w:hAnsi="Times New Roman"/>
          <w:sz w:val="24"/>
          <w:szCs w:val="24"/>
        </w:rPr>
        <w:t>with more th</w:t>
      </w:r>
      <w:r w:rsidR="002E7701">
        <w:rPr>
          <w:rFonts w:ascii="Times New Roman" w:eastAsia="Times New Roman" w:hAnsi="Times New Roman"/>
          <w:sz w:val="24"/>
          <w:szCs w:val="24"/>
        </w:rPr>
        <w:t>an 100 businesses represented,</w:t>
      </w:r>
      <w:r w:rsidR="00A07918">
        <w:rPr>
          <w:rFonts w:ascii="Times New Roman" w:eastAsia="Times New Roman" w:hAnsi="Times New Roman"/>
          <w:sz w:val="24"/>
          <w:szCs w:val="24"/>
        </w:rPr>
        <w:t xml:space="preserve"> at</w:t>
      </w:r>
      <w:r w:rsidR="002E7701">
        <w:rPr>
          <w:rFonts w:ascii="Times New Roman" w:eastAsia="Times New Roman" w:hAnsi="Times New Roman"/>
          <w:sz w:val="24"/>
          <w:szCs w:val="24"/>
        </w:rPr>
        <w:t xml:space="preserve"> the</w:t>
      </w:r>
      <w:r>
        <w:rPr>
          <w:rFonts w:ascii="Times New Roman" w:eastAsia="Times New Roman" w:hAnsi="Times New Roman"/>
          <w:sz w:val="24"/>
          <w:szCs w:val="24"/>
        </w:rPr>
        <w:t xml:space="preserve"> first annual Public-Private Symposium. </w:t>
      </w:r>
      <w:r w:rsidR="007D6D46" w:rsidRPr="00A349A6">
        <w:rPr>
          <w:rFonts w:ascii="Times New Roman" w:eastAsia="Times New Roman" w:hAnsi="Times New Roman"/>
          <w:sz w:val="24"/>
          <w:szCs w:val="24"/>
        </w:rPr>
        <w:t xml:space="preserve"> </w:t>
      </w:r>
    </w:p>
    <w:p w:rsidR="00BB378B" w:rsidRDefault="00A349A6" w:rsidP="00BB378B">
      <w:pPr>
        <w:pStyle w:val="ListParagraph"/>
        <w:numPr>
          <w:ilvl w:val="0"/>
          <w:numId w:val="12"/>
        </w:numPr>
        <w:spacing w:line="480" w:lineRule="auto"/>
        <w:rPr>
          <w:rFonts w:ascii="Times New Roman" w:eastAsia="Times New Roman" w:hAnsi="Times New Roman"/>
          <w:sz w:val="24"/>
          <w:szCs w:val="24"/>
        </w:rPr>
      </w:pPr>
      <w:r>
        <w:rPr>
          <w:rFonts w:ascii="Times New Roman" w:eastAsia="Times New Roman" w:hAnsi="Times New Roman"/>
          <w:sz w:val="24"/>
          <w:szCs w:val="24"/>
        </w:rPr>
        <w:t xml:space="preserve">The Preparedness Fair </w:t>
      </w:r>
      <w:r w:rsidR="00BB378B">
        <w:rPr>
          <w:rFonts w:ascii="Times New Roman" w:eastAsia="Times New Roman" w:hAnsi="Times New Roman"/>
          <w:sz w:val="24"/>
          <w:szCs w:val="24"/>
        </w:rPr>
        <w:t>Extravaganza had over 25</w:t>
      </w:r>
      <w:r>
        <w:rPr>
          <w:rFonts w:ascii="Times New Roman" w:eastAsia="Times New Roman" w:hAnsi="Times New Roman"/>
          <w:sz w:val="24"/>
          <w:szCs w:val="24"/>
        </w:rPr>
        <w:t xml:space="preserve"> participating agencies and an estimated </w:t>
      </w:r>
      <w:r w:rsidR="00EF165E">
        <w:rPr>
          <w:rFonts w:ascii="Times New Roman" w:eastAsia="Times New Roman" w:hAnsi="Times New Roman"/>
          <w:sz w:val="24"/>
          <w:szCs w:val="24"/>
        </w:rPr>
        <w:t>500</w:t>
      </w:r>
      <w:r>
        <w:rPr>
          <w:rFonts w:ascii="Times New Roman" w:eastAsia="Times New Roman" w:hAnsi="Times New Roman"/>
          <w:sz w:val="24"/>
          <w:szCs w:val="24"/>
        </w:rPr>
        <w:t xml:space="preserve"> community members that attended. </w:t>
      </w:r>
    </w:p>
    <w:p w:rsidR="007D6D46" w:rsidRPr="00EF165E" w:rsidRDefault="00BB378B" w:rsidP="007D6D46">
      <w:pPr>
        <w:spacing w:line="480" w:lineRule="auto"/>
        <w:rPr>
          <w:rFonts w:ascii="Times New Roman" w:eastAsia="Times New Roman" w:hAnsi="Times New Roman"/>
          <w:sz w:val="24"/>
          <w:szCs w:val="24"/>
        </w:rPr>
      </w:pPr>
      <w:r w:rsidRPr="00EF165E">
        <w:rPr>
          <w:rFonts w:ascii="Times New Roman" w:eastAsia="Times New Roman" w:hAnsi="Times New Roman"/>
          <w:sz w:val="24"/>
          <w:szCs w:val="24"/>
        </w:rPr>
        <w:t xml:space="preserve">With this number of newly </w:t>
      </w:r>
      <w:r w:rsidR="002E7701" w:rsidRPr="00EF165E">
        <w:rPr>
          <w:rFonts w:ascii="Times New Roman" w:eastAsia="Times New Roman" w:hAnsi="Times New Roman"/>
          <w:sz w:val="24"/>
          <w:szCs w:val="24"/>
        </w:rPr>
        <w:t>educated</w:t>
      </w:r>
      <w:r w:rsidRPr="00EF165E">
        <w:rPr>
          <w:rFonts w:ascii="Times New Roman" w:eastAsia="Times New Roman" w:hAnsi="Times New Roman"/>
          <w:sz w:val="24"/>
          <w:szCs w:val="24"/>
        </w:rPr>
        <w:t xml:space="preserve"> community members, the </w:t>
      </w:r>
      <w:r w:rsidR="007D6D46" w:rsidRPr="00EF165E">
        <w:rPr>
          <w:rFonts w:ascii="Times New Roman" w:eastAsia="Times New Roman" w:hAnsi="Times New Roman"/>
          <w:sz w:val="24"/>
          <w:szCs w:val="24"/>
        </w:rPr>
        <w:t>calculation of time and mon</w:t>
      </w:r>
      <w:r w:rsidRPr="00EF165E">
        <w:rPr>
          <w:rFonts w:ascii="Times New Roman" w:eastAsia="Times New Roman" w:hAnsi="Times New Roman"/>
          <w:sz w:val="24"/>
          <w:szCs w:val="24"/>
        </w:rPr>
        <w:t xml:space="preserve">ey savings </w:t>
      </w:r>
      <w:r w:rsidR="002E7701" w:rsidRPr="00EF165E">
        <w:rPr>
          <w:rFonts w:ascii="Times New Roman" w:eastAsia="Times New Roman" w:hAnsi="Times New Roman"/>
          <w:sz w:val="24"/>
          <w:szCs w:val="24"/>
        </w:rPr>
        <w:t xml:space="preserve">are </w:t>
      </w:r>
      <w:r w:rsidRPr="00EF165E">
        <w:rPr>
          <w:rFonts w:ascii="Times New Roman" w:eastAsia="Times New Roman" w:hAnsi="Times New Roman"/>
          <w:sz w:val="24"/>
          <w:szCs w:val="24"/>
        </w:rPr>
        <w:t>al</w:t>
      </w:r>
      <w:r w:rsidR="00EF165E">
        <w:rPr>
          <w:rFonts w:ascii="Times New Roman" w:eastAsia="Times New Roman" w:hAnsi="Times New Roman"/>
          <w:sz w:val="24"/>
          <w:szCs w:val="24"/>
        </w:rPr>
        <w:t>most immeasurable. Though,</w:t>
      </w:r>
      <w:r w:rsidR="005F5945" w:rsidRPr="00EF165E">
        <w:rPr>
          <w:rFonts w:ascii="Times New Roman" w:eastAsia="Times New Roman" w:hAnsi="Times New Roman"/>
          <w:sz w:val="24"/>
          <w:szCs w:val="24"/>
        </w:rPr>
        <w:t xml:space="preserve"> </w:t>
      </w:r>
      <w:r w:rsidR="00EF165E" w:rsidRPr="00EF165E">
        <w:rPr>
          <w:rFonts w:ascii="Times New Roman" w:eastAsia="Times New Roman" w:hAnsi="Times New Roman"/>
          <w:sz w:val="24"/>
          <w:szCs w:val="24"/>
        </w:rPr>
        <w:t>a safe assumption could be a</w:t>
      </w:r>
      <w:r w:rsidR="005F5945" w:rsidRPr="00EF165E">
        <w:rPr>
          <w:rFonts w:ascii="Times New Roman" w:eastAsia="Times New Roman" w:hAnsi="Times New Roman"/>
          <w:sz w:val="24"/>
          <w:szCs w:val="24"/>
        </w:rPr>
        <w:t xml:space="preserve"> reduction o</w:t>
      </w:r>
      <w:r w:rsidR="00EF165E" w:rsidRPr="00EF165E">
        <w:rPr>
          <w:rFonts w:ascii="Times New Roman" w:eastAsia="Times New Roman" w:hAnsi="Times New Roman"/>
          <w:sz w:val="24"/>
          <w:szCs w:val="24"/>
        </w:rPr>
        <w:t>f recovery costs in the millions</w:t>
      </w:r>
      <w:r w:rsidR="007D6D46" w:rsidRPr="00EF165E">
        <w:rPr>
          <w:rFonts w:ascii="Times New Roman" w:eastAsia="Times New Roman" w:hAnsi="Times New Roman"/>
          <w:sz w:val="24"/>
          <w:szCs w:val="24"/>
        </w:rPr>
        <w:t xml:space="preserve"> </w:t>
      </w:r>
      <w:r w:rsidRPr="00EF165E">
        <w:rPr>
          <w:rFonts w:ascii="Times New Roman" w:eastAsia="Times New Roman" w:hAnsi="Times New Roman"/>
          <w:sz w:val="24"/>
          <w:szCs w:val="24"/>
        </w:rPr>
        <w:t>post</w:t>
      </w:r>
      <w:r w:rsidR="002E7701" w:rsidRPr="00EF165E">
        <w:rPr>
          <w:rFonts w:ascii="Times New Roman" w:eastAsia="Times New Roman" w:hAnsi="Times New Roman"/>
          <w:sz w:val="24"/>
          <w:szCs w:val="24"/>
        </w:rPr>
        <w:t xml:space="preserve"> an emergency or disaster event impacting the City of Dallas.</w:t>
      </w:r>
      <w:r w:rsidR="00F11ED1" w:rsidRPr="00EF165E">
        <w:rPr>
          <w:rFonts w:ascii="Times New Roman" w:eastAsia="Times New Roman" w:hAnsi="Times New Roman"/>
          <w:sz w:val="24"/>
          <w:szCs w:val="24"/>
        </w:rPr>
        <w:t xml:space="preserve"> </w:t>
      </w:r>
    </w:p>
    <w:p w:rsidR="00F547D5" w:rsidRPr="00BB378B" w:rsidRDefault="00F547D5" w:rsidP="007D6D46">
      <w:pPr>
        <w:spacing w:line="480" w:lineRule="auto"/>
        <w:rPr>
          <w:rFonts w:ascii="Times New Roman" w:eastAsia="Times New Roman" w:hAnsi="Times New Roman"/>
          <w:sz w:val="24"/>
          <w:szCs w:val="24"/>
        </w:rPr>
      </w:pPr>
    </w:p>
    <w:p w:rsidR="007D6D46" w:rsidRPr="00625D51" w:rsidRDefault="007D6D46" w:rsidP="007D6D46">
      <w:pPr>
        <w:spacing w:line="480" w:lineRule="auto"/>
        <w:rPr>
          <w:rFonts w:ascii="Times New Roman" w:eastAsia="Times New Roman" w:hAnsi="Times New Roman"/>
          <w:sz w:val="24"/>
          <w:szCs w:val="24"/>
        </w:rPr>
      </w:pPr>
      <w:r w:rsidRPr="00625D51">
        <w:rPr>
          <w:rFonts w:ascii="Times New Roman" w:eastAsia="Times New Roman" w:hAnsi="Times New Roman"/>
          <w:sz w:val="24"/>
          <w:szCs w:val="24"/>
          <w:highlight w:val="yellow"/>
        </w:rPr>
        <w:t xml:space="preserve">Lessons learned about the planning, implementation and analysis of the Program from my </w:t>
      </w:r>
      <w:r>
        <w:rPr>
          <w:rFonts w:ascii="Times New Roman" w:eastAsia="Times New Roman" w:hAnsi="Times New Roman"/>
          <w:sz w:val="24"/>
          <w:szCs w:val="24"/>
          <w:highlight w:val="yellow"/>
        </w:rPr>
        <w:t>perspective would be as follows</w:t>
      </w:r>
    </w:p>
    <w:p w:rsidR="00220D9C" w:rsidRDefault="007D6D46" w:rsidP="00EF165E">
      <w:pPr>
        <w:spacing w:line="480" w:lineRule="auto"/>
        <w:ind w:firstLine="720"/>
        <w:rPr>
          <w:rFonts w:ascii="Times New Roman" w:eastAsia="Times New Roman" w:hAnsi="Times New Roman"/>
          <w:sz w:val="24"/>
          <w:szCs w:val="24"/>
        </w:rPr>
      </w:pPr>
      <w:r w:rsidRPr="00625D51">
        <w:rPr>
          <w:rFonts w:ascii="Times New Roman" w:eastAsia="Times New Roman" w:hAnsi="Times New Roman"/>
          <w:sz w:val="24"/>
          <w:szCs w:val="24"/>
        </w:rPr>
        <w:t>In final analysis,</w:t>
      </w:r>
      <w:r w:rsidR="004D73E5">
        <w:rPr>
          <w:rFonts w:ascii="Times New Roman" w:eastAsia="Times New Roman" w:hAnsi="Times New Roman"/>
          <w:sz w:val="24"/>
          <w:szCs w:val="24"/>
        </w:rPr>
        <w:t xml:space="preserve"> the OEM strongly feels that </w:t>
      </w:r>
      <w:r w:rsidRPr="00625D51">
        <w:rPr>
          <w:rFonts w:ascii="Times New Roman" w:eastAsia="Times New Roman" w:hAnsi="Times New Roman"/>
          <w:sz w:val="24"/>
          <w:szCs w:val="24"/>
        </w:rPr>
        <w:t xml:space="preserve">an organization must actively seek opportunities to be in the community and carry out the message of preparedness in a way that connects to the diverse </w:t>
      </w:r>
      <w:r w:rsidR="00336271">
        <w:rPr>
          <w:rFonts w:ascii="Times New Roman" w:eastAsia="Times New Roman" w:hAnsi="Times New Roman"/>
          <w:sz w:val="24"/>
          <w:szCs w:val="24"/>
        </w:rPr>
        <w:t>populations</w:t>
      </w:r>
      <w:r w:rsidRPr="00625D51">
        <w:rPr>
          <w:rFonts w:ascii="Times New Roman" w:eastAsia="Times New Roman" w:hAnsi="Times New Roman"/>
          <w:sz w:val="24"/>
          <w:szCs w:val="24"/>
        </w:rPr>
        <w:t xml:space="preserve"> representing the City of Dallas. Future initiatives will look to continue to build partnerships with community leaders</w:t>
      </w:r>
      <w:r w:rsidR="009C29DB">
        <w:rPr>
          <w:rFonts w:ascii="Times New Roman" w:eastAsia="Times New Roman" w:hAnsi="Times New Roman"/>
          <w:sz w:val="24"/>
          <w:szCs w:val="24"/>
        </w:rPr>
        <w:t>,</w:t>
      </w:r>
      <w:r w:rsidRPr="00625D51">
        <w:rPr>
          <w:rFonts w:ascii="Times New Roman" w:eastAsia="Times New Roman" w:hAnsi="Times New Roman"/>
          <w:sz w:val="24"/>
          <w:szCs w:val="24"/>
        </w:rPr>
        <w:t xml:space="preserve"> to expand the reach of the program, training of additional instructors to offer the amount of trainings equal to th</w:t>
      </w:r>
      <w:r w:rsidR="009C29DB">
        <w:rPr>
          <w:rFonts w:ascii="Times New Roman" w:eastAsia="Times New Roman" w:hAnsi="Times New Roman"/>
          <w:sz w:val="24"/>
          <w:szCs w:val="24"/>
        </w:rPr>
        <w:t>e demand we are seeing for the P</w:t>
      </w:r>
      <w:r w:rsidRPr="00625D51">
        <w:rPr>
          <w:rFonts w:ascii="Times New Roman" w:eastAsia="Times New Roman" w:hAnsi="Times New Roman"/>
          <w:sz w:val="24"/>
          <w:szCs w:val="24"/>
        </w:rPr>
        <w:t xml:space="preserve">rogram, and continued expansion of the number of languages our programs are offered in. Simply put, </w:t>
      </w:r>
      <w:r w:rsidR="007B3600">
        <w:rPr>
          <w:rFonts w:ascii="Times New Roman" w:eastAsia="Times New Roman" w:hAnsi="Times New Roman"/>
          <w:sz w:val="24"/>
          <w:szCs w:val="24"/>
        </w:rPr>
        <w:t>Whole-</w:t>
      </w:r>
      <w:r w:rsidRPr="00625D51">
        <w:rPr>
          <w:rFonts w:ascii="Times New Roman" w:eastAsia="Times New Roman" w:hAnsi="Times New Roman"/>
          <w:sz w:val="24"/>
          <w:szCs w:val="24"/>
        </w:rPr>
        <w:t>Community Preparedness starts and ends with our involvement and responsiveness directly with the Community</w:t>
      </w:r>
      <w:r w:rsidR="007B3600">
        <w:rPr>
          <w:rFonts w:ascii="Times New Roman" w:eastAsia="Times New Roman" w:hAnsi="Times New Roman"/>
          <w:sz w:val="24"/>
          <w:szCs w:val="24"/>
        </w:rPr>
        <w:t>.</w:t>
      </w:r>
    </w:p>
    <w:p w:rsidR="00F2423D" w:rsidRDefault="00AA0CB7" w:rsidP="00625D51">
      <w:pPr>
        <w:spacing w:line="480" w:lineRule="auto"/>
        <w:rPr>
          <w:rFonts w:ascii="Times New Roman" w:eastAsia="Times New Roman" w:hAnsi="Times New Roman"/>
          <w:sz w:val="24"/>
          <w:szCs w:val="24"/>
        </w:rPr>
      </w:pPr>
      <w:r w:rsidRPr="00625D51">
        <w:rPr>
          <w:rFonts w:ascii="Times New Roman" w:eastAsia="Times New Roman" w:hAnsi="Times New Roman"/>
          <w:sz w:val="24"/>
          <w:szCs w:val="24"/>
          <w:highlight w:val="yellow"/>
        </w:rPr>
        <w:lastRenderedPageBreak/>
        <w:t xml:space="preserve">How the </w:t>
      </w:r>
      <w:r w:rsidR="00D90F2C" w:rsidRPr="00625D51">
        <w:rPr>
          <w:rFonts w:ascii="Times New Roman" w:eastAsia="Times New Roman" w:hAnsi="Times New Roman"/>
          <w:sz w:val="24"/>
          <w:szCs w:val="24"/>
          <w:highlight w:val="yellow"/>
        </w:rPr>
        <w:t>Program</w:t>
      </w:r>
      <w:r w:rsidRPr="00625D51">
        <w:rPr>
          <w:rFonts w:ascii="Times New Roman" w:eastAsia="Times New Roman" w:hAnsi="Times New Roman"/>
          <w:sz w:val="24"/>
          <w:szCs w:val="24"/>
          <w:highlight w:val="yellow"/>
        </w:rPr>
        <w:t xml:space="preserve"> raises awareness of the contributio</w:t>
      </w:r>
      <w:r w:rsidR="007D6D46">
        <w:rPr>
          <w:rFonts w:ascii="Times New Roman" w:eastAsia="Times New Roman" w:hAnsi="Times New Roman"/>
          <w:sz w:val="24"/>
          <w:szCs w:val="24"/>
          <w:highlight w:val="yellow"/>
        </w:rPr>
        <w:t>ns of Local Government Managers</w:t>
      </w:r>
    </w:p>
    <w:p w:rsidR="00F2423D" w:rsidRPr="002E7701" w:rsidRDefault="0047340A" w:rsidP="002E7701">
      <w:pPr>
        <w:spacing w:line="480" w:lineRule="auto"/>
        <w:ind w:firstLine="720"/>
        <w:rPr>
          <w:rFonts w:ascii="Times New Roman" w:eastAsia="Times New Roman" w:hAnsi="Times New Roman"/>
          <w:sz w:val="24"/>
          <w:szCs w:val="24"/>
        </w:rPr>
      </w:pPr>
      <w:r w:rsidRPr="0047340A">
        <w:rPr>
          <w:rFonts w:ascii="Times New Roman" w:eastAsia="Times New Roman" w:hAnsi="Times New Roman"/>
          <w:sz w:val="24"/>
          <w:szCs w:val="24"/>
        </w:rPr>
        <w:t>The City of Dallas and the O</w:t>
      </w:r>
      <w:r w:rsidR="00EF165E">
        <w:rPr>
          <w:rFonts w:ascii="Times New Roman" w:eastAsia="Times New Roman" w:hAnsi="Times New Roman"/>
          <w:sz w:val="24"/>
          <w:szCs w:val="24"/>
        </w:rPr>
        <w:t>ffice of Emergency Management are</w:t>
      </w:r>
      <w:r w:rsidRPr="0047340A">
        <w:rPr>
          <w:rFonts w:ascii="Times New Roman" w:eastAsia="Times New Roman" w:hAnsi="Times New Roman"/>
          <w:sz w:val="24"/>
          <w:szCs w:val="24"/>
        </w:rPr>
        <w:t xml:space="preserve"> committed to reducing the impacts of disasters</w:t>
      </w:r>
      <w:r w:rsidR="00EF38EB">
        <w:rPr>
          <w:rFonts w:ascii="Times New Roman" w:eastAsia="Times New Roman" w:hAnsi="Times New Roman"/>
          <w:sz w:val="24"/>
          <w:szCs w:val="24"/>
        </w:rPr>
        <w:t xml:space="preserve"> to build a safe</w:t>
      </w:r>
      <w:r w:rsidR="00EF165E">
        <w:rPr>
          <w:rFonts w:ascii="Times New Roman" w:eastAsia="Times New Roman" w:hAnsi="Times New Roman"/>
          <w:sz w:val="24"/>
          <w:szCs w:val="24"/>
        </w:rPr>
        <w:t xml:space="preserve">r, more </w:t>
      </w:r>
      <w:r w:rsidR="00EF38EB">
        <w:rPr>
          <w:rFonts w:ascii="Times New Roman" w:eastAsia="Times New Roman" w:hAnsi="Times New Roman"/>
          <w:sz w:val="24"/>
          <w:szCs w:val="24"/>
        </w:rPr>
        <w:t>prepared community</w:t>
      </w:r>
      <w:r w:rsidR="00D96A3F">
        <w:rPr>
          <w:rFonts w:ascii="Times New Roman" w:eastAsia="Times New Roman" w:hAnsi="Times New Roman"/>
          <w:sz w:val="24"/>
          <w:szCs w:val="24"/>
        </w:rPr>
        <w:t xml:space="preserve"> and thus was the</w:t>
      </w:r>
      <w:r w:rsidR="004E0CC4">
        <w:rPr>
          <w:rFonts w:ascii="Times New Roman" w:eastAsia="Times New Roman" w:hAnsi="Times New Roman"/>
          <w:sz w:val="24"/>
          <w:szCs w:val="24"/>
        </w:rPr>
        <w:t xml:space="preserve"> push in creation of a </w:t>
      </w:r>
      <w:r w:rsidR="00EF38EB">
        <w:rPr>
          <w:rFonts w:ascii="Times New Roman" w:eastAsia="Times New Roman" w:hAnsi="Times New Roman"/>
          <w:sz w:val="24"/>
          <w:szCs w:val="24"/>
        </w:rPr>
        <w:t xml:space="preserve">more robust Whole Community Preparedness </w:t>
      </w:r>
      <w:r w:rsidR="004E0CC4">
        <w:rPr>
          <w:rFonts w:ascii="Times New Roman" w:eastAsia="Times New Roman" w:hAnsi="Times New Roman"/>
          <w:sz w:val="24"/>
          <w:szCs w:val="24"/>
        </w:rPr>
        <w:t>Program.</w:t>
      </w:r>
      <w:r w:rsidR="00EF38EB">
        <w:rPr>
          <w:rFonts w:ascii="Times New Roman" w:eastAsia="Times New Roman" w:hAnsi="Times New Roman"/>
          <w:sz w:val="24"/>
          <w:szCs w:val="24"/>
        </w:rPr>
        <w:t xml:space="preserve"> </w:t>
      </w:r>
      <w:r w:rsidR="00C3667B">
        <w:rPr>
          <w:rFonts w:ascii="Times New Roman" w:eastAsia="Times New Roman" w:hAnsi="Times New Roman"/>
          <w:sz w:val="24"/>
          <w:szCs w:val="24"/>
        </w:rPr>
        <w:t xml:space="preserve">Through open engagement, building and enhancing partnerships, communicating with trust, and increasing </w:t>
      </w:r>
      <w:r w:rsidR="00D96A3F">
        <w:rPr>
          <w:rFonts w:ascii="Times New Roman" w:eastAsia="Times New Roman" w:hAnsi="Times New Roman"/>
          <w:sz w:val="24"/>
          <w:szCs w:val="24"/>
        </w:rPr>
        <w:t>equity</w:t>
      </w:r>
      <w:r w:rsidR="00EF165E">
        <w:rPr>
          <w:rFonts w:ascii="Times New Roman" w:eastAsia="Times New Roman" w:hAnsi="Times New Roman"/>
          <w:sz w:val="24"/>
          <w:szCs w:val="24"/>
        </w:rPr>
        <w:t xml:space="preserve"> of service</w:t>
      </w:r>
      <w:r w:rsidR="009C29DB">
        <w:rPr>
          <w:rFonts w:ascii="Times New Roman" w:eastAsia="Times New Roman" w:hAnsi="Times New Roman"/>
          <w:sz w:val="24"/>
          <w:szCs w:val="24"/>
        </w:rPr>
        <w:t>,</w:t>
      </w:r>
      <w:r w:rsidR="00EF165E">
        <w:rPr>
          <w:rFonts w:ascii="Times New Roman" w:eastAsia="Times New Roman" w:hAnsi="Times New Roman"/>
          <w:sz w:val="24"/>
          <w:szCs w:val="24"/>
        </w:rPr>
        <w:t xml:space="preserve"> the</w:t>
      </w:r>
      <w:r w:rsidR="00C3667B">
        <w:rPr>
          <w:rFonts w:ascii="Times New Roman" w:eastAsia="Times New Roman" w:hAnsi="Times New Roman"/>
          <w:sz w:val="24"/>
          <w:szCs w:val="24"/>
        </w:rPr>
        <w:t xml:space="preserve"> OEM sought to aide in improving the quality of life and </w:t>
      </w:r>
      <w:r w:rsidR="00EF38EB">
        <w:rPr>
          <w:rFonts w:ascii="Times New Roman" w:eastAsia="Times New Roman" w:hAnsi="Times New Roman"/>
          <w:sz w:val="24"/>
          <w:szCs w:val="24"/>
        </w:rPr>
        <w:t xml:space="preserve">livability of all community members. </w:t>
      </w:r>
      <w:r w:rsidR="004E0CC4">
        <w:rPr>
          <w:rFonts w:ascii="Times New Roman" w:eastAsia="Times New Roman" w:hAnsi="Times New Roman"/>
          <w:sz w:val="24"/>
          <w:szCs w:val="24"/>
        </w:rPr>
        <w:t>Arguably, this is a priority for any local government manager and why these efforts highlight those contributions.</w:t>
      </w:r>
    </w:p>
    <w:sectPr w:rsidR="00F2423D" w:rsidRPr="002E7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612F"/>
    <w:multiLevelType w:val="hybridMultilevel"/>
    <w:tmpl w:val="4A6EC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B5356"/>
    <w:multiLevelType w:val="hybridMultilevel"/>
    <w:tmpl w:val="95926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533D6"/>
    <w:multiLevelType w:val="hybridMultilevel"/>
    <w:tmpl w:val="FFE20E12"/>
    <w:lvl w:ilvl="0" w:tplc="A30EDC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50ED7"/>
    <w:multiLevelType w:val="hybridMultilevel"/>
    <w:tmpl w:val="11A8DF64"/>
    <w:lvl w:ilvl="0" w:tplc="9E56BC1C">
      <w:start w:val="3"/>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D420F2"/>
    <w:multiLevelType w:val="hybridMultilevel"/>
    <w:tmpl w:val="37D8E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801B21"/>
    <w:multiLevelType w:val="hybridMultilevel"/>
    <w:tmpl w:val="D6A4F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A424E6"/>
    <w:multiLevelType w:val="hybridMultilevel"/>
    <w:tmpl w:val="675A4F0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F9297B"/>
    <w:multiLevelType w:val="hybridMultilevel"/>
    <w:tmpl w:val="039E1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E773B3"/>
    <w:multiLevelType w:val="hybridMultilevel"/>
    <w:tmpl w:val="98487280"/>
    <w:lvl w:ilvl="0" w:tplc="8B246FC0">
      <w:start w:val="1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E3139"/>
    <w:multiLevelType w:val="hybridMultilevel"/>
    <w:tmpl w:val="DABCF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9D6891"/>
    <w:multiLevelType w:val="hybridMultilevel"/>
    <w:tmpl w:val="94086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E94649"/>
    <w:multiLevelType w:val="hybridMultilevel"/>
    <w:tmpl w:val="137A884C"/>
    <w:lvl w:ilvl="0" w:tplc="5CF0DA0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77B64B17"/>
    <w:multiLevelType w:val="hybridMultilevel"/>
    <w:tmpl w:val="C99CF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12"/>
  </w:num>
  <w:num w:numId="7">
    <w:abstractNumId w:val="7"/>
  </w:num>
  <w:num w:numId="8">
    <w:abstractNumId w:val="4"/>
  </w:num>
  <w:num w:numId="9">
    <w:abstractNumId w:val="8"/>
  </w:num>
  <w:num w:numId="10">
    <w:abstractNumId w:val="9"/>
  </w:num>
  <w:num w:numId="11">
    <w:abstractNumId w:val="1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5E"/>
    <w:rsid w:val="000010B2"/>
    <w:rsid w:val="00012303"/>
    <w:rsid w:val="00052F49"/>
    <w:rsid w:val="00076921"/>
    <w:rsid w:val="000C1743"/>
    <w:rsid w:val="00110862"/>
    <w:rsid w:val="001738D7"/>
    <w:rsid w:val="00174001"/>
    <w:rsid w:val="001E4049"/>
    <w:rsid w:val="001F1706"/>
    <w:rsid w:val="00220D9C"/>
    <w:rsid w:val="00233DE6"/>
    <w:rsid w:val="00275815"/>
    <w:rsid w:val="00285DB8"/>
    <w:rsid w:val="00293D01"/>
    <w:rsid w:val="002B1A0F"/>
    <w:rsid w:val="002C73A4"/>
    <w:rsid w:val="002E41AE"/>
    <w:rsid w:val="002E7701"/>
    <w:rsid w:val="002F014A"/>
    <w:rsid w:val="00325D69"/>
    <w:rsid w:val="003261F4"/>
    <w:rsid w:val="00336271"/>
    <w:rsid w:val="00372F0D"/>
    <w:rsid w:val="003A3732"/>
    <w:rsid w:val="003E3638"/>
    <w:rsid w:val="004378BA"/>
    <w:rsid w:val="0047340A"/>
    <w:rsid w:val="004B6CA6"/>
    <w:rsid w:val="004D3A26"/>
    <w:rsid w:val="004D73E5"/>
    <w:rsid w:val="004E0CC4"/>
    <w:rsid w:val="004F0465"/>
    <w:rsid w:val="00516DEF"/>
    <w:rsid w:val="00542447"/>
    <w:rsid w:val="00545EAC"/>
    <w:rsid w:val="00557D6D"/>
    <w:rsid w:val="0057725E"/>
    <w:rsid w:val="00596A45"/>
    <w:rsid w:val="005A5C82"/>
    <w:rsid w:val="005C5696"/>
    <w:rsid w:val="005C63E0"/>
    <w:rsid w:val="005C6E55"/>
    <w:rsid w:val="005F5945"/>
    <w:rsid w:val="00612010"/>
    <w:rsid w:val="00612AD8"/>
    <w:rsid w:val="00616DBC"/>
    <w:rsid w:val="00625D51"/>
    <w:rsid w:val="006419AB"/>
    <w:rsid w:val="00693914"/>
    <w:rsid w:val="006E38C4"/>
    <w:rsid w:val="00723577"/>
    <w:rsid w:val="00730D0D"/>
    <w:rsid w:val="00740959"/>
    <w:rsid w:val="007447F2"/>
    <w:rsid w:val="0077764F"/>
    <w:rsid w:val="0078276B"/>
    <w:rsid w:val="007B3600"/>
    <w:rsid w:val="007C1C83"/>
    <w:rsid w:val="007D6D46"/>
    <w:rsid w:val="008166E8"/>
    <w:rsid w:val="008212E7"/>
    <w:rsid w:val="008264C7"/>
    <w:rsid w:val="00836787"/>
    <w:rsid w:val="0086019F"/>
    <w:rsid w:val="00870641"/>
    <w:rsid w:val="008B276B"/>
    <w:rsid w:val="008D1D3B"/>
    <w:rsid w:val="008D4137"/>
    <w:rsid w:val="0090481F"/>
    <w:rsid w:val="00912C0D"/>
    <w:rsid w:val="00983E70"/>
    <w:rsid w:val="009B6D09"/>
    <w:rsid w:val="009C29DB"/>
    <w:rsid w:val="009D27E9"/>
    <w:rsid w:val="009D795A"/>
    <w:rsid w:val="009E051C"/>
    <w:rsid w:val="00A07918"/>
    <w:rsid w:val="00A312EC"/>
    <w:rsid w:val="00A326BB"/>
    <w:rsid w:val="00A33280"/>
    <w:rsid w:val="00A349A6"/>
    <w:rsid w:val="00A3657C"/>
    <w:rsid w:val="00A5133E"/>
    <w:rsid w:val="00A558C4"/>
    <w:rsid w:val="00A8689C"/>
    <w:rsid w:val="00AA0CB7"/>
    <w:rsid w:val="00AB21E9"/>
    <w:rsid w:val="00AB29D2"/>
    <w:rsid w:val="00AE0DA1"/>
    <w:rsid w:val="00AE5601"/>
    <w:rsid w:val="00AF2E21"/>
    <w:rsid w:val="00B12842"/>
    <w:rsid w:val="00B171CA"/>
    <w:rsid w:val="00B25F2D"/>
    <w:rsid w:val="00B5499F"/>
    <w:rsid w:val="00B7575A"/>
    <w:rsid w:val="00B909F0"/>
    <w:rsid w:val="00B92B87"/>
    <w:rsid w:val="00BA345B"/>
    <w:rsid w:val="00BA7D53"/>
    <w:rsid w:val="00BB378B"/>
    <w:rsid w:val="00BC733B"/>
    <w:rsid w:val="00BF1AFB"/>
    <w:rsid w:val="00C3667B"/>
    <w:rsid w:val="00C4100A"/>
    <w:rsid w:val="00C574D1"/>
    <w:rsid w:val="00C615EE"/>
    <w:rsid w:val="00C85784"/>
    <w:rsid w:val="00C97297"/>
    <w:rsid w:val="00CB2C90"/>
    <w:rsid w:val="00CB4C4C"/>
    <w:rsid w:val="00CB5EDC"/>
    <w:rsid w:val="00CD6944"/>
    <w:rsid w:val="00D35EFE"/>
    <w:rsid w:val="00D560E1"/>
    <w:rsid w:val="00D90F2C"/>
    <w:rsid w:val="00D96A3F"/>
    <w:rsid w:val="00DB5708"/>
    <w:rsid w:val="00DC27DA"/>
    <w:rsid w:val="00DC4C1D"/>
    <w:rsid w:val="00DD42D4"/>
    <w:rsid w:val="00E133BA"/>
    <w:rsid w:val="00E30815"/>
    <w:rsid w:val="00E50795"/>
    <w:rsid w:val="00E56CA7"/>
    <w:rsid w:val="00E61D21"/>
    <w:rsid w:val="00E63E5E"/>
    <w:rsid w:val="00EA205F"/>
    <w:rsid w:val="00EA4C58"/>
    <w:rsid w:val="00ED5D44"/>
    <w:rsid w:val="00ED77D1"/>
    <w:rsid w:val="00EF165E"/>
    <w:rsid w:val="00EF38EB"/>
    <w:rsid w:val="00EF62FD"/>
    <w:rsid w:val="00F11ED1"/>
    <w:rsid w:val="00F2423D"/>
    <w:rsid w:val="00F25ABC"/>
    <w:rsid w:val="00F448F5"/>
    <w:rsid w:val="00F547D5"/>
    <w:rsid w:val="00F813C8"/>
    <w:rsid w:val="00F96F36"/>
    <w:rsid w:val="00FB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81C3C-C5BB-4D9C-B59A-9E1EEE16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D6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A26"/>
    <w:pPr>
      <w:spacing w:after="160" w:line="259" w:lineRule="auto"/>
      <w:ind w:left="720"/>
      <w:contextualSpacing/>
    </w:pPr>
    <w:rPr>
      <w:rFonts w:asciiTheme="minorHAnsi" w:hAnsiTheme="minorHAnsi" w:cstheme="minorBidi"/>
    </w:rPr>
  </w:style>
  <w:style w:type="character" w:customStyle="1" w:styleId="apple-tab-span">
    <w:name w:val="apple-tab-span"/>
    <w:basedOn w:val="DefaultParagraphFont"/>
    <w:rsid w:val="004D3A26"/>
  </w:style>
  <w:style w:type="character" w:styleId="CommentReference">
    <w:name w:val="annotation reference"/>
    <w:basedOn w:val="DefaultParagraphFont"/>
    <w:uiPriority w:val="99"/>
    <w:semiHidden/>
    <w:unhideWhenUsed/>
    <w:rsid w:val="00C4100A"/>
    <w:rPr>
      <w:sz w:val="16"/>
      <w:szCs w:val="16"/>
    </w:rPr>
  </w:style>
  <w:style w:type="paragraph" w:styleId="CommentText">
    <w:name w:val="annotation text"/>
    <w:basedOn w:val="Normal"/>
    <w:link w:val="CommentTextChar"/>
    <w:uiPriority w:val="99"/>
    <w:semiHidden/>
    <w:unhideWhenUsed/>
    <w:rsid w:val="00C4100A"/>
    <w:rPr>
      <w:sz w:val="20"/>
      <w:szCs w:val="20"/>
    </w:rPr>
  </w:style>
  <w:style w:type="character" w:customStyle="1" w:styleId="CommentTextChar">
    <w:name w:val="Comment Text Char"/>
    <w:basedOn w:val="DefaultParagraphFont"/>
    <w:link w:val="CommentText"/>
    <w:uiPriority w:val="99"/>
    <w:semiHidden/>
    <w:rsid w:val="00C410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4100A"/>
    <w:rPr>
      <w:b/>
      <w:bCs/>
    </w:rPr>
  </w:style>
  <w:style w:type="character" w:customStyle="1" w:styleId="CommentSubjectChar">
    <w:name w:val="Comment Subject Char"/>
    <w:basedOn w:val="CommentTextChar"/>
    <w:link w:val="CommentSubject"/>
    <w:uiPriority w:val="99"/>
    <w:semiHidden/>
    <w:rsid w:val="00C4100A"/>
    <w:rPr>
      <w:rFonts w:ascii="Calibri" w:hAnsi="Calibri" w:cs="Times New Roman"/>
      <w:b/>
      <w:bCs/>
      <w:sz w:val="20"/>
      <w:szCs w:val="20"/>
    </w:rPr>
  </w:style>
  <w:style w:type="paragraph" w:styleId="BalloonText">
    <w:name w:val="Balloon Text"/>
    <w:basedOn w:val="Normal"/>
    <w:link w:val="BalloonTextChar"/>
    <w:uiPriority w:val="99"/>
    <w:semiHidden/>
    <w:unhideWhenUsed/>
    <w:rsid w:val="00C41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84959">
      <w:bodyDiv w:val="1"/>
      <w:marLeft w:val="0"/>
      <w:marRight w:val="0"/>
      <w:marTop w:val="0"/>
      <w:marBottom w:val="0"/>
      <w:divBdr>
        <w:top w:val="none" w:sz="0" w:space="0" w:color="auto"/>
        <w:left w:val="none" w:sz="0" w:space="0" w:color="auto"/>
        <w:bottom w:val="none" w:sz="0" w:space="0" w:color="auto"/>
        <w:right w:val="none" w:sz="0" w:space="0" w:color="auto"/>
      </w:divBdr>
    </w:div>
    <w:div w:id="1407454299">
      <w:bodyDiv w:val="1"/>
      <w:marLeft w:val="0"/>
      <w:marRight w:val="0"/>
      <w:marTop w:val="0"/>
      <w:marBottom w:val="0"/>
      <w:divBdr>
        <w:top w:val="none" w:sz="0" w:space="0" w:color="auto"/>
        <w:left w:val="none" w:sz="0" w:space="0" w:color="auto"/>
        <w:bottom w:val="none" w:sz="0" w:space="0" w:color="auto"/>
        <w:right w:val="none" w:sz="0" w:space="0" w:color="auto"/>
      </w:divBdr>
    </w:div>
    <w:div w:id="1575700435">
      <w:bodyDiv w:val="1"/>
      <w:marLeft w:val="0"/>
      <w:marRight w:val="0"/>
      <w:marTop w:val="0"/>
      <w:marBottom w:val="0"/>
      <w:divBdr>
        <w:top w:val="none" w:sz="0" w:space="0" w:color="auto"/>
        <w:left w:val="none" w:sz="0" w:space="0" w:color="auto"/>
        <w:bottom w:val="none" w:sz="0" w:space="0" w:color="auto"/>
        <w:right w:val="none" w:sz="0" w:space="0" w:color="auto"/>
      </w:divBdr>
    </w:div>
    <w:div w:id="20183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B5964-A39D-41C3-B04E-D2391981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Bridgette</dc:creator>
  <cp:keywords/>
  <dc:description/>
  <cp:lastModifiedBy>Felicia Littky</cp:lastModifiedBy>
  <cp:revision>2</cp:revision>
  <dcterms:created xsi:type="dcterms:W3CDTF">2017-08-15T16:03:00Z</dcterms:created>
  <dcterms:modified xsi:type="dcterms:W3CDTF">2017-08-15T16:03:00Z</dcterms:modified>
</cp:coreProperties>
</file>